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BBD6" w14:textId="77777777" w:rsidR="00D832AB" w:rsidRDefault="005D33B9" w:rsidP="001D1B89">
      <w:pPr>
        <w:pStyle w:val="BodyText"/>
        <w:ind w:left="288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DC8772B" wp14:editId="74511C96">
            <wp:extent cx="2177146" cy="914400"/>
            <wp:effectExtent l="0" t="0" r="0" b="0"/>
            <wp:docPr id="1" name="image1.jpeg" descr="Desert Fish Habitat Partnership logo " title="Desert Fish Habitat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57" cy="93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9E140" w14:textId="77777777" w:rsidR="00D832AB" w:rsidRDefault="00D832AB">
      <w:pPr>
        <w:pStyle w:val="BodyText"/>
        <w:spacing w:before="8"/>
        <w:rPr>
          <w:rFonts w:ascii="Times New Roman"/>
          <w:sz w:val="15"/>
        </w:rPr>
      </w:pPr>
    </w:p>
    <w:p w14:paraId="26433AAE" w14:textId="206A6CC0" w:rsidR="00D832AB" w:rsidRPr="00E54EB9" w:rsidRDefault="00522171" w:rsidP="00022199">
      <w:pPr>
        <w:jc w:val="center"/>
        <w:rPr>
          <w:rFonts w:asciiTheme="majorHAnsi" w:hAnsiTheme="majorHAnsi"/>
          <w:b/>
          <w:sz w:val="29"/>
          <w:szCs w:val="29"/>
        </w:rPr>
      </w:pPr>
      <w:r w:rsidRPr="00E54EB9">
        <w:rPr>
          <w:rFonts w:asciiTheme="majorHAnsi" w:hAnsiTheme="majorHAnsi"/>
          <w:b/>
          <w:sz w:val="29"/>
          <w:szCs w:val="29"/>
        </w:rPr>
        <w:t>FY</w:t>
      </w:r>
      <w:r w:rsidR="00267E98">
        <w:rPr>
          <w:rFonts w:asciiTheme="majorHAnsi" w:hAnsiTheme="majorHAnsi"/>
          <w:b/>
          <w:sz w:val="29"/>
          <w:szCs w:val="29"/>
        </w:rPr>
        <w:t>2025</w:t>
      </w:r>
      <w:r w:rsidR="005D33B9" w:rsidRPr="00E54EB9">
        <w:rPr>
          <w:rFonts w:asciiTheme="majorHAnsi" w:hAnsiTheme="majorHAnsi"/>
          <w:b/>
          <w:sz w:val="29"/>
          <w:szCs w:val="29"/>
        </w:rPr>
        <w:t xml:space="preserve"> DFHP Project Funding Opportunity</w:t>
      </w:r>
    </w:p>
    <w:p w14:paraId="6CBE31C4" w14:textId="7DF99CD2" w:rsidR="00290EDA" w:rsidRPr="00A916AD" w:rsidRDefault="00005E1B" w:rsidP="0002219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Applications Due</w:t>
      </w:r>
      <w:r w:rsidR="008739EF">
        <w:rPr>
          <w:b/>
          <w:sz w:val="24"/>
          <w:szCs w:val="24"/>
        </w:rPr>
        <w:t xml:space="preserve"> </w:t>
      </w:r>
      <w:r w:rsidR="004C130D">
        <w:rPr>
          <w:b/>
          <w:sz w:val="24"/>
          <w:szCs w:val="24"/>
        </w:rPr>
        <w:t>March 8</w:t>
      </w:r>
      <w:r w:rsidR="008739EF">
        <w:rPr>
          <w:b/>
          <w:sz w:val="24"/>
          <w:szCs w:val="24"/>
        </w:rPr>
        <w:t>, 202</w:t>
      </w:r>
      <w:r w:rsidR="00E15CA6">
        <w:rPr>
          <w:b/>
          <w:sz w:val="24"/>
          <w:szCs w:val="24"/>
        </w:rPr>
        <w:t>4</w:t>
      </w:r>
    </w:p>
    <w:p w14:paraId="711E09D4" w14:textId="77777777" w:rsidR="0056487A" w:rsidRPr="008D536F" w:rsidRDefault="0056487A" w:rsidP="00022199">
      <w:pPr>
        <w:pStyle w:val="BodyText"/>
        <w:jc w:val="center"/>
        <w:rPr>
          <w:b/>
          <w:spacing w:val="10"/>
          <w:position w:val="10"/>
        </w:rPr>
      </w:pPr>
    </w:p>
    <w:p w14:paraId="37F79669" w14:textId="3E96FB71" w:rsidR="00D832AB" w:rsidRPr="00E54EB9" w:rsidRDefault="005D33B9" w:rsidP="007D56C6">
      <w:pPr>
        <w:pStyle w:val="BodyText"/>
        <w:spacing w:line="30" w:lineRule="atLeast"/>
        <w:jc w:val="both"/>
        <w:rPr>
          <w:sz w:val="21"/>
          <w:szCs w:val="21"/>
        </w:rPr>
      </w:pPr>
      <w:r w:rsidRPr="00E54EB9">
        <w:rPr>
          <w:sz w:val="21"/>
          <w:szCs w:val="21"/>
        </w:rPr>
        <w:t xml:space="preserve">The Desert Fish Habitat Partnership (DFHP) </w:t>
      </w:r>
      <w:r w:rsidR="003D5AF1" w:rsidRPr="00E54EB9">
        <w:rPr>
          <w:sz w:val="21"/>
          <w:szCs w:val="21"/>
        </w:rPr>
        <w:t xml:space="preserve">is </w:t>
      </w:r>
      <w:r w:rsidRPr="00E54EB9">
        <w:rPr>
          <w:sz w:val="21"/>
          <w:szCs w:val="21"/>
        </w:rPr>
        <w:t xml:space="preserve">proud to announce our </w:t>
      </w:r>
      <w:r w:rsidR="00522171" w:rsidRPr="00E54EB9">
        <w:rPr>
          <w:sz w:val="21"/>
          <w:szCs w:val="21"/>
        </w:rPr>
        <w:t>FY</w:t>
      </w:r>
      <w:r w:rsidR="00267E98">
        <w:rPr>
          <w:sz w:val="21"/>
          <w:szCs w:val="21"/>
        </w:rPr>
        <w:t>2025</w:t>
      </w:r>
      <w:r w:rsidR="003D5AF1" w:rsidRPr="00E54EB9">
        <w:rPr>
          <w:sz w:val="21"/>
          <w:szCs w:val="21"/>
        </w:rPr>
        <w:t xml:space="preserve"> </w:t>
      </w:r>
      <w:r w:rsidR="00A916AD" w:rsidRPr="00E54EB9">
        <w:rPr>
          <w:sz w:val="21"/>
          <w:szCs w:val="21"/>
        </w:rPr>
        <w:t>Request for Project P</w:t>
      </w:r>
      <w:r w:rsidRPr="00E54EB9">
        <w:rPr>
          <w:sz w:val="21"/>
          <w:szCs w:val="21"/>
        </w:rPr>
        <w:t xml:space="preserve">roposals. As one of 20 federally recognized National Fish Habitat Partnerships, DFHP is a collaborative effort </w:t>
      </w:r>
      <w:r w:rsidR="00510315">
        <w:rPr>
          <w:sz w:val="21"/>
          <w:szCs w:val="21"/>
        </w:rPr>
        <w:t>represented by</w:t>
      </w:r>
      <w:r w:rsidRPr="00E54EB9">
        <w:rPr>
          <w:sz w:val="21"/>
          <w:szCs w:val="21"/>
        </w:rPr>
        <w:t xml:space="preserve"> 11 western states, </w:t>
      </w:r>
      <w:r w:rsidR="00B41CFD">
        <w:rPr>
          <w:sz w:val="21"/>
          <w:szCs w:val="21"/>
        </w:rPr>
        <w:t xml:space="preserve">seven </w:t>
      </w:r>
      <w:r w:rsidRPr="00E54EB9">
        <w:rPr>
          <w:sz w:val="21"/>
          <w:szCs w:val="21"/>
        </w:rPr>
        <w:t>federal agencies, sovereign tribes</w:t>
      </w:r>
      <w:r w:rsidR="00B41CFD">
        <w:rPr>
          <w:sz w:val="21"/>
          <w:szCs w:val="21"/>
        </w:rPr>
        <w:t xml:space="preserve"> and tribal organizations</w:t>
      </w:r>
      <w:r w:rsidRPr="00E54EB9">
        <w:rPr>
          <w:sz w:val="21"/>
          <w:szCs w:val="21"/>
        </w:rPr>
        <w:t>,</w:t>
      </w:r>
      <w:r w:rsidR="0051357D">
        <w:rPr>
          <w:sz w:val="21"/>
          <w:szCs w:val="21"/>
        </w:rPr>
        <w:t xml:space="preserve"> non-governmental organizations,</w:t>
      </w:r>
      <w:r w:rsidRPr="00E54EB9">
        <w:rPr>
          <w:sz w:val="21"/>
          <w:szCs w:val="21"/>
        </w:rPr>
        <w:t xml:space="preserve"> and private conservation groups that seek to cooperatively conserve native desert fish species </w:t>
      </w:r>
      <w:r w:rsidR="003D5AF1" w:rsidRPr="00E54EB9">
        <w:rPr>
          <w:sz w:val="21"/>
          <w:szCs w:val="21"/>
        </w:rPr>
        <w:t xml:space="preserve">across their historic ranges </w:t>
      </w:r>
      <w:r w:rsidRPr="00E54EB9">
        <w:rPr>
          <w:sz w:val="21"/>
          <w:szCs w:val="21"/>
        </w:rPr>
        <w:t>by protecting, restoring, and enhancing aquatic ecosystems.</w:t>
      </w:r>
      <w:r w:rsidR="00A916AD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 xml:space="preserve"> </w:t>
      </w:r>
      <w:r w:rsidR="003D5AF1" w:rsidRPr="00E54EB9">
        <w:rPr>
          <w:sz w:val="21"/>
          <w:szCs w:val="21"/>
        </w:rPr>
        <w:t>P</w:t>
      </w:r>
      <w:r w:rsidRPr="00E54EB9">
        <w:rPr>
          <w:sz w:val="21"/>
          <w:szCs w:val="21"/>
        </w:rPr>
        <w:t>roject funding is made available to grantees annually through the National Fish Habitat Partnership (NFHP)</w:t>
      </w:r>
      <w:r w:rsidR="00C52F2A">
        <w:rPr>
          <w:sz w:val="21"/>
          <w:szCs w:val="21"/>
        </w:rPr>
        <w:t xml:space="preserve"> Board</w:t>
      </w:r>
      <w:r w:rsidRPr="00E54EB9">
        <w:rPr>
          <w:sz w:val="21"/>
          <w:szCs w:val="21"/>
        </w:rPr>
        <w:t>.</w:t>
      </w:r>
    </w:p>
    <w:p w14:paraId="305217BB" w14:textId="77777777" w:rsidR="00D832AB" w:rsidRPr="00E54EB9" w:rsidRDefault="00D832AB" w:rsidP="007D56C6">
      <w:pPr>
        <w:pStyle w:val="BodyText"/>
        <w:spacing w:line="30" w:lineRule="atLeast"/>
        <w:jc w:val="both"/>
        <w:rPr>
          <w:sz w:val="21"/>
          <w:szCs w:val="21"/>
        </w:rPr>
      </w:pPr>
    </w:p>
    <w:p w14:paraId="586535C0" w14:textId="4DEC3CAD" w:rsidR="00D832AB" w:rsidRPr="00E54EB9" w:rsidRDefault="005D33B9" w:rsidP="007D56C6">
      <w:pPr>
        <w:pStyle w:val="BodyText"/>
        <w:spacing w:line="30" w:lineRule="atLeast"/>
        <w:jc w:val="both"/>
        <w:rPr>
          <w:sz w:val="21"/>
          <w:szCs w:val="21"/>
        </w:rPr>
      </w:pPr>
      <w:r w:rsidRPr="00E54EB9">
        <w:rPr>
          <w:b/>
          <w:sz w:val="21"/>
          <w:szCs w:val="21"/>
        </w:rPr>
        <w:t xml:space="preserve">Eligible Projects: </w:t>
      </w:r>
      <w:r w:rsidRPr="00E54EB9">
        <w:rPr>
          <w:sz w:val="21"/>
          <w:szCs w:val="21"/>
        </w:rPr>
        <w:t xml:space="preserve">Projects considered for funding </w:t>
      </w:r>
      <w:r w:rsidR="00CC7D57" w:rsidRPr="00E54EB9">
        <w:rPr>
          <w:sz w:val="21"/>
          <w:szCs w:val="21"/>
        </w:rPr>
        <w:t>address</w:t>
      </w:r>
      <w:r w:rsidRPr="00E54EB9">
        <w:rPr>
          <w:sz w:val="21"/>
          <w:szCs w:val="21"/>
        </w:rPr>
        <w:t xml:space="preserve"> science-based habitat protection, restoration, and enhancement activities </w:t>
      </w:r>
      <w:r w:rsidR="00CC7D57" w:rsidRPr="00E54EB9">
        <w:rPr>
          <w:sz w:val="21"/>
          <w:szCs w:val="21"/>
        </w:rPr>
        <w:t xml:space="preserve">that </w:t>
      </w:r>
      <w:r w:rsidRPr="00E54EB9">
        <w:rPr>
          <w:sz w:val="21"/>
          <w:szCs w:val="21"/>
        </w:rPr>
        <w:t xml:space="preserve">benefit </w:t>
      </w:r>
      <w:r w:rsidR="00A916AD" w:rsidRPr="00E54EB9">
        <w:rPr>
          <w:sz w:val="21"/>
          <w:szCs w:val="21"/>
        </w:rPr>
        <w:t xml:space="preserve">native </w:t>
      </w:r>
      <w:r w:rsidRPr="00E54EB9">
        <w:rPr>
          <w:sz w:val="21"/>
          <w:szCs w:val="21"/>
        </w:rPr>
        <w:t xml:space="preserve">desert fish </w:t>
      </w:r>
      <w:r w:rsidR="00C239DA" w:rsidRPr="00E54EB9">
        <w:rPr>
          <w:sz w:val="21"/>
          <w:szCs w:val="21"/>
        </w:rPr>
        <w:t xml:space="preserve">species addressed by DFHP </w:t>
      </w:r>
      <w:r w:rsidRPr="00E54EB9">
        <w:rPr>
          <w:sz w:val="21"/>
          <w:szCs w:val="21"/>
        </w:rPr>
        <w:t>(for</w:t>
      </w:r>
      <w:r w:rsidR="00C239DA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a</w:t>
      </w:r>
      <w:r w:rsidR="00C239DA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complete</w:t>
      </w:r>
      <w:r w:rsidR="00C239DA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 xml:space="preserve">species list, visit the </w:t>
      </w:r>
      <w:hyperlink r:id="rId7" w:history="1">
        <w:r w:rsidRPr="00E54EB9">
          <w:rPr>
            <w:rStyle w:val="Hyperlink"/>
            <w:sz w:val="21"/>
            <w:szCs w:val="21"/>
          </w:rPr>
          <w:t>DFHP Strategic Plan</w:t>
        </w:r>
      </w:hyperlink>
      <w:r w:rsidR="004024E8" w:rsidRPr="00E54EB9">
        <w:rPr>
          <w:rStyle w:val="Hyperlink"/>
          <w:color w:val="auto"/>
          <w:sz w:val="21"/>
          <w:szCs w:val="21"/>
          <w:u w:val="none"/>
        </w:rPr>
        <w:t>)</w:t>
      </w:r>
      <w:r w:rsidRPr="00E54EB9">
        <w:rPr>
          <w:rStyle w:val="Hyperlink"/>
          <w:color w:val="auto"/>
          <w:sz w:val="21"/>
          <w:szCs w:val="21"/>
          <w:u w:val="none"/>
        </w:rPr>
        <w:t>.</w:t>
      </w:r>
      <w:r w:rsidRPr="00E54EB9">
        <w:rPr>
          <w:color w:val="FF0000"/>
          <w:sz w:val="21"/>
          <w:szCs w:val="21"/>
        </w:rPr>
        <w:t xml:space="preserve"> </w:t>
      </w:r>
      <w:r w:rsidR="00A916AD" w:rsidRPr="00E54EB9">
        <w:rPr>
          <w:sz w:val="21"/>
          <w:szCs w:val="21"/>
        </w:rPr>
        <w:t>Types of e</w:t>
      </w:r>
      <w:r w:rsidRPr="00E54EB9">
        <w:rPr>
          <w:sz w:val="21"/>
          <w:szCs w:val="21"/>
        </w:rPr>
        <w:t xml:space="preserve">ligible </w:t>
      </w:r>
      <w:r w:rsidR="003D5AF1" w:rsidRPr="00E54EB9">
        <w:rPr>
          <w:sz w:val="21"/>
          <w:szCs w:val="21"/>
        </w:rPr>
        <w:t>projects</w:t>
      </w:r>
      <w:r w:rsidR="00A916AD" w:rsidRPr="00E54EB9">
        <w:rPr>
          <w:sz w:val="21"/>
          <w:szCs w:val="21"/>
        </w:rPr>
        <w:t xml:space="preserve"> may</w:t>
      </w:r>
      <w:r w:rsidR="003D5AF1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include riparian or instream habitat protection, enhancement, and restoration</w:t>
      </w:r>
      <w:r w:rsidR="00A916AD" w:rsidRPr="00E54EB9">
        <w:rPr>
          <w:sz w:val="21"/>
          <w:szCs w:val="21"/>
        </w:rPr>
        <w:t xml:space="preserve">; </w:t>
      </w:r>
      <w:r w:rsidRPr="00E54EB9">
        <w:rPr>
          <w:sz w:val="21"/>
          <w:szCs w:val="21"/>
        </w:rPr>
        <w:t xml:space="preserve">barrier removal or construction; range-wide population or watershed habitat assessments </w:t>
      </w:r>
      <w:r w:rsidR="00CB6228" w:rsidRPr="00E54EB9">
        <w:rPr>
          <w:sz w:val="21"/>
          <w:szCs w:val="21"/>
        </w:rPr>
        <w:t>to</w:t>
      </w:r>
      <w:r w:rsidRPr="00E54EB9">
        <w:rPr>
          <w:sz w:val="21"/>
          <w:szCs w:val="21"/>
        </w:rPr>
        <w:t xml:space="preserve"> </w:t>
      </w:r>
      <w:r w:rsidR="00CB6228" w:rsidRPr="00E54EB9">
        <w:rPr>
          <w:sz w:val="21"/>
          <w:szCs w:val="21"/>
        </w:rPr>
        <w:t xml:space="preserve">prioritize </w:t>
      </w:r>
      <w:r w:rsidR="00A916AD" w:rsidRPr="00E54EB9">
        <w:rPr>
          <w:sz w:val="21"/>
          <w:szCs w:val="21"/>
        </w:rPr>
        <w:t>and plan habitat conservation; and habitat-related community outreach and education actions.</w:t>
      </w:r>
    </w:p>
    <w:p w14:paraId="3DCBF844" w14:textId="77777777" w:rsidR="00D832AB" w:rsidRPr="00E54EB9" w:rsidRDefault="00D832AB" w:rsidP="007D56C6">
      <w:pPr>
        <w:pStyle w:val="BodyText"/>
        <w:spacing w:line="30" w:lineRule="atLeast"/>
        <w:jc w:val="both"/>
        <w:rPr>
          <w:sz w:val="21"/>
          <w:szCs w:val="21"/>
        </w:rPr>
      </w:pPr>
    </w:p>
    <w:p w14:paraId="550029A9" w14:textId="2E140E61" w:rsidR="00D832AB" w:rsidRPr="00E54EB9" w:rsidRDefault="005D33B9" w:rsidP="007D56C6">
      <w:pPr>
        <w:pStyle w:val="BodyText"/>
        <w:spacing w:line="30" w:lineRule="atLeast"/>
        <w:jc w:val="both"/>
        <w:rPr>
          <w:sz w:val="21"/>
          <w:szCs w:val="21"/>
        </w:rPr>
      </w:pPr>
      <w:r w:rsidRPr="00E54EB9">
        <w:rPr>
          <w:sz w:val="21"/>
          <w:szCs w:val="21"/>
        </w:rPr>
        <w:t xml:space="preserve">NFHP funds </w:t>
      </w:r>
      <w:r w:rsidR="003D5AF1" w:rsidRPr="00E54EB9">
        <w:rPr>
          <w:sz w:val="21"/>
          <w:szCs w:val="21"/>
        </w:rPr>
        <w:t>must</w:t>
      </w:r>
      <w:r w:rsidRPr="00E54EB9">
        <w:rPr>
          <w:sz w:val="21"/>
          <w:szCs w:val="21"/>
        </w:rPr>
        <w:t xml:space="preserve"> be used for on-the-ground habitat projects</w:t>
      </w:r>
      <w:r w:rsidR="005C43D8">
        <w:rPr>
          <w:sz w:val="21"/>
          <w:szCs w:val="21"/>
        </w:rPr>
        <w:t xml:space="preserve"> (engineering assessment, design, construction, </w:t>
      </w:r>
      <w:r w:rsidR="006B55CE">
        <w:rPr>
          <w:sz w:val="21"/>
          <w:szCs w:val="21"/>
        </w:rPr>
        <w:t>implementation, monitoring, etc.)</w:t>
      </w:r>
      <w:r w:rsidR="008739EF">
        <w:rPr>
          <w:sz w:val="21"/>
          <w:szCs w:val="21"/>
        </w:rPr>
        <w:t xml:space="preserve">, </w:t>
      </w:r>
      <w:r w:rsidR="006B55CE">
        <w:rPr>
          <w:sz w:val="21"/>
          <w:szCs w:val="21"/>
        </w:rPr>
        <w:t>scientific</w:t>
      </w:r>
      <w:r w:rsidR="008739EF">
        <w:rPr>
          <w:sz w:val="21"/>
          <w:szCs w:val="21"/>
        </w:rPr>
        <w:t xml:space="preserve"> assessments, outreach </w:t>
      </w:r>
      <w:r w:rsidR="006B55CE">
        <w:rPr>
          <w:sz w:val="21"/>
          <w:szCs w:val="21"/>
        </w:rPr>
        <w:t>or communication projects</w:t>
      </w:r>
      <w:r w:rsidR="00427651">
        <w:rPr>
          <w:sz w:val="21"/>
          <w:szCs w:val="21"/>
        </w:rPr>
        <w:t xml:space="preserve">, </w:t>
      </w:r>
      <w:r w:rsidR="00410876">
        <w:rPr>
          <w:sz w:val="21"/>
          <w:szCs w:val="21"/>
        </w:rPr>
        <w:t>or acquisition of real property</w:t>
      </w:r>
      <w:r w:rsidR="003D5AF1" w:rsidRPr="00E54EB9">
        <w:rPr>
          <w:sz w:val="21"/>
          <w:szCs w:val="21"/>
        </w:rPr>
        <w:t>.</w:t>
      </w:r>
      <w:r w:rsidRPr="00E54EB9">
        <w:rPr>
          <w:sz w:val="21"/>
          <w:szCs w:val="21"/>
        </w:rPr>
        <w:t xml:space="preserve"> </w:t>
      </w:r>
      <w:r w:rsidR="003D5AF1" w:rsidRPr="00E54EB9">
        <w:rPr>
          <w:sz w:val="21"/>
          <w:szCs w:val="21"/>
        </w:rPr>
        <w:t>F</w:t>
      </w:r>
      <w:r w:rsidRPr="00E54EB9">
        <w:rPr>
          <w:sz w:val="21"/>
          <w:szCs w:val="21"/>
        </w:rPr>
        <w:t xml:space="preserve">unds may not be used for </w:t>
      </w:r>
      <w:r w:rsidR="00C52F2A">
        <w:rPr>
          <w:sz w:val="21"/>
          <w:szCs w:val="21"/>
        </w:rPr>
        <w:t>research projects</w:t>
      </w:r>
      <w:r w:rsidRPr="00E54EB9">
        <w:rPr>
          <w:sz w:val="21"/>
          <w:szCs w:val="21"/>
        </w:rPr>
        <w:t xml:space="preserve">. </w:t>
      </w:r>
      <w:r w:rsidR="00562D10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Funded projects must be completed within 18-36 months of receipt of contract agreement</w:t>
      </w:r>
      <w:r w:rsidR="003D5AF1" w:rsidRPr="00E54EB9">
        <w:rPr>
          <w:sz w:val="21"/>
          <w:szCs w:val="21"/>
        </w:rPr>
        <w:t>, and</w:t>
      </w:r>
      <w:r w:rsidRPr="00E54EB9">
        <w:rPr>
          <w:sz w:val="21"/>
          <w:szCs w:val="21"/>
        </w:rPr>
        <w:t xml:space="preserve"> </w:t>
      </w:r>
      <w:r w:rsidR="003D5AF1" w:rsidRPr="00E54EB9">
        <w:rPr>
          <w:sz w:val="21"/>
          <w:szCs w:val="21"/>
        </w:rPr>
        <w:t>m</w:t>
      </w:r>
      <w:r w:rsidRPr="00E54EB9">
        <w:rPr>
          <w:sz w:val="21"/>
          <w:szCs w:val="21"/>
        </w:rPr>
        <w:t xml:space="preserve">ulti-year projects </w:t>
      </w:r>
      <w:r w:rsidR="00A916AD" w:rsidRPr="00E54EB9">
        <w:rPr>
          <w:sz w:val="21"/>
          <w:szCs w:val="21"/>
        </w:rPr>
        <w:t>MUST</w:t>
      </w:r>
      <w:r w:rsidR="0038173A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be broken into distinct phases by year for tasks, accomplishments, and</w:t>
      </w:r>
      <w:r w:rsidRPr="00E54EB9">
        <w:rPr>
          <w:spacing w:val="5"/>
          <w:sz w:val="21"/>
          <w:szCs w:val="21"/>
        </w:rPr>
        <w:t xml:space="preserve"> </w:t>
      </w:r>
      <w:r w:rsidRPr="00E54EB9">
        <w:rPr>
          <w:sz w:val="21"/>
          <w:szCs w:val="21"/>
        </w:rPr>
        <w:t>budget.</w:t>
      </w:r>
    </w:p>
    <w:p w14:paraId="7C3E0E8E" w14:textId="73C14E33" w:rsidR="00522171" w:rsidRPr="00E54EB9" w:rsidRDefault="00522171" w:rsidP="007D56C6">
      <w:pPr>
        <w:pStyle w:val="BodyText"/>
        <w:spacing w:line="30" w:lineRule="atLeast"/>
        <w:jc w:val="both"/>
        <w:rPr>
          <w:sz w:val="21"/>
          <w:szCs w:val="21"/>
        </w:rPr>
      </w:pPr>
    </w:p>
    <w:p w14:paraId="15A2CB2F" w14:textId="488CED92" w:rsidR="00522171" w:rsidRPr="00E54EB9" w:rsidRDefault="00522171" w:rsidP="007D56C6">
      <w:pPr>
        <w:pStyle w:val="BodyText"/>
        <w:spacing w:line="30" w:lineRule="atLeast"/>
        <w:jc w:val="both"/>
        <w:rPr>
          <w:sz w:val="21"/>
          <w:szCs w:val="21"/>
        </w:rPr>
      </w:pPr>
      <w:r w:rsidRPr="00E54EB9">
        <w:rPr>
          <w:b/>
          <w:sz w:val="21"/>
          <w:szCs w:val="21"/>
        </w:rPr>
        <w:t xml:space="preserve">DFHP’s Focal Area: </w:t>
      </w:r>
      <w:r w:rsidRPr="00E54EB9">
        <w:rPr>
          <w:sz w:val="21"/>
          <w:szCs w:val="21"/>
        </w:rPr>
        <w:t xml:space="preserve"> Up to 75% of DFHP’s NFHP funding </w:t>
      </w:r>
      <w:r w:rsidRPr="00E54EB9">
        <w:rPr>
          <w:b/>
          <w:sz w:val="21"/>
          <w:szCs w:val="21"/>
        </w:rPr>
        <w:t>may</w:t>
      </w:r>
      <w:r w:rsidRPr="00E54EB9">
        <w:rPr>
          <w:sz w:val="21"/>
          <w:szCs w:val="21"/>
        </w:rPr>
        <w:t xml:space="preserve"> be allocated to a specific DFHP geographic region rotating on an annual basis</w:t>
      </w:r>
      <w:r w:rsidR="00717B55" w:rsidRPr="00E54EB9">
        <w:rPr>
          <w:sz w:val="21"/>
          <w:szCs w:val="21"/>
        </w:rPr>
        <w:t>, starting with Basin and Range, and followed by the Lower Colorado, Upper Colorado, and Rio Grande</w:t>
      </w:r>
      <w:r w:rsidR="00C269D7" w:rsidRPr="00E54EB9">
        <w:rPr>
          <w:sz w:val="21"/>
          <w:szCs w:val="21"/>
        </w:rPr>
        <w:t xml:space="preserve"> (see map below delineating geographic region boundaries)</w:t>
      </w:r>
      <w:r w:rsidRPr="00E54EB9">
        <w:rPr>
          <w:sz w:val="21"/>
          <w:szCs w:val="21"/>
        </w:rPr>
        <w:t xml:space="preserve">.  It is not guaranteed that a full 75% of NFHP funds </w:t>
      </w:r>
      <w:r w:rsidR="002D02E5">
        <w:rPr>
          <w:sz w:val="21"/>
          <w:szCs w:val="21"/>
        </w:rPr>
        <w:t>will</w:t>
      </w:r>
      <w:r w:rsidRPr="00E54EB9">
        <w:rPr>
          <w:sz w:val="21"/>
          <w:szCs w:val="21"/>
        </w:rPr>
        <w:t xml:space="preserve"> be allocated to projects within the </w:t>
      </w:r>
      <w:r w:rsidR="00C269D7" w:rsidRPr="00E54EB9">
        <w:rPr>
          <w:sz w:val="21"/>
          <w:szCs w:val="21"/>
        </w:rPr>
        <w:t xml:space="preserve">focal </w:t>
      </w:r>
      <w:r w:rsidRPr="00E54EB9">
        <w:rPr>
          <w:sz w:val="21"/>
          <w:szCs w:val="21"/>
        </w:rPr>
        <w:t xml:space="preserve">geographic </w:t>
      </w:r>
      <w:r w:rsidR="00C269D7" w:rsidRPr="00E54EB9">
        <w:rPr>
          <w:sz w:val="21"/>
          <w:szCs w:val="21"/>
        </w:rPr>
        <w:t>region</w:t>
      </w:r>
      <w:r w:rsidRPr="00E54EB9">
        <w:rPr>
          <w:sz w:val="21"/>
          <w:szCs w:val="21"/>
        </w:rPr>
        <w:t xml:space="preserve"> of that year</w:t>
      </w:r>
      <w:r w:rsidR="00C269D7" w:rsidRPr="00E54EB9">
        <w:rPr>
          <w:sz w:val="21"/>
          <w:szCs w:val="21"/>
        </w:rPr>
        <w:t xml:space="preserve"> and </w:t>
      </w:r>
      <w:r w:rsidR="00C269D7" w:rsidRPr="00F407DC">
        <w:rPr>
          <w:b/>
          <w:bCs/>
          <w:sz w:val="21"/>
          <w:szCs w:val="21"/>
        </w:rPr>
        <w:t>project submissions from</w:t>
      </w:r>
      <w:r w:rsidR="00C269D7" w:rsidRPr="00E54EB9">
        <w:rPr>
          <w:sz w:val="21"/>
          <w:szCs w:val="21"/>
        </w:rPr>
        <w:t xml:space="preserve"> </w:t>
      </w:r>
      <w:r w:rsidR="00C269D7" w:rsidRPr="008739EF">
        <w:rPr>
          <w:b/>
          <w:bCs/>
          <w:sz w:val="21"/>
          <w:szCs w:val="21"/>
        </w:rPr>
        <w:t>all geographic regions are welcomed and encouraged</w:t>
      </w:r>
      <w:r w:rsidRPr="00E54EB9">
        <w:rPr>
          <w:sz w:val="21"/>
          <w:szCs w:val="21"/>
        </w:rPr>
        <w:t>.  Proposals will be judged</w:t>
      </w:r>
      <w:r w:rsidR="00351764">
        <w:rPr>
          <w:sz w:val="21"/>
          <w:szCs w:val="21"/>
        </w:rPr>
        <w:t xml:space="preserve"> on merit, first and foremost. </w:t>
      </w:r>
    </w:p>
    <w:p w14:paraId="59E1FB07" w14:textId="06809BAE" w:rsidR="00522171" w:rsidRPr="003B18D1" w:rsidRDefault="00522171" w:rsidP="007D56C6">
      <w:pPr>
        <w:pStyle w:val="BodyText"/>
        <w:numPr>
          <w:ilvl w:val="0"/>
          <w:numId w:val="1"/>
        </w:numPr>
        <w:spacing w:line="30" w:lineRule="atLeast"/>
        <w:jc w:val="both"/>
        <w:rPr>
          <w:b/>
          <w:bCs/>
          <w:sz w:val="21"/>
          <w:szCs w:val="21"/>
        </w:rPr>
      </w:pPr>
      <w:r w:rsidRPr="003B18D1">
        <w:rPr>
          <w:b/>
          <w:bCs/>
          <w:sz w:val="21"/>
          <w:szCs w:val="21"/>
        </w:rPr>
        <w:t>FY202</w:t>
      </w:r>
      <w:r w:rsidR="003B18D1" w:rsidRPr="003B18D1">
        <w:rPr>
          <w:b/>
          <w:bCs/>
          <w:sz w:val="21"/>
          <w:szCs w:val="21"/>
        </w:rPr>
        <w:t>5</w:t>
      </w:r>
      <w:r w:rsidRPr="003B18D1">
        <w:rPr>
          <w:b/>
          <w:bCs/>
          <w:sz w:val="21"/>
          <w:szCs w:val="21"/>
        </w:rPr>
        <w:t xml:space="preserve"> – Basin and Range</w:t>
      </w:r>
    </w:p>
    <w:p w14:paraId="48329A7A" w14:textId="6B745955" w:rsidR="00522171" w:rsidRPr="008739EF" w:rsidRDefault="00522171" w:rsidP="007D56C6">
      <w:pPr>
        <w:pStyle w:val="BodyText"/>
        <w:numPr>
          <w:ilvl w:val="0"/>
          <w:numId w:val="1"/>
        </w:numPr>
        <w:spacing w:line="30" w:lineRule="atLeast"/>
        <w:jc w:val="both"/>
        <w:rPr>
          <w:bCs/>
          <w:sz w:val="21"/>
          <w:szCs w:val="21"/>
        </w:rPr>
      </w:pPr>
      <w:r w:rsidRPr="008739EF">
        <w:rPr>
          <w:bCs/>
          <w:sz w:val="21"/>
          <w:szCs w:val="21"/>
        </w:rPr>
        <w:t>FY202</w:t>
      </w:r>
      <w:r w:rsidR="003B18D1">
        <w:rPr>
          <w:bCs/>
          <w:sz w:val="21"/>
          <w:szCs w:val="21"/>
        </w:rPr>
        <w:t>6</w:t>
      </w:r>
      <w:r w:rsidR="00717B55" w:rsidRPr="008739EF">
        <w:rPr>
          <w:bCs/>
          <w:sz w:val="21"/>
          <w:szCs w:val="21"/>
        </w:rPr>
        <w:t xml:space="preserve"> – Lower Colorado</w:t>
      </w:r>
    </w:p>
    <w:p w14:paraId="4AFF9FE0" w14:textId="6E13DD91" w:rsidR="00717B55" w:rsidRPr="000D3B62" w:rsidRDefault="00717B55" w:rsidP="007D56C6">
      <w:pPr>
        <w:pStyle w:val="BodyText"/>
        <w:numPr>
          <w:ilvl w:val="0"/>
          <w:numId w:val="1"/>
        </w:numPr>
        <w:spacing w:line="30" w:lineRule="atLeast"/>
        <w:jc w:val="both"/>
        <w:rPr>
          <w:sz w:val="21"/>
          <w:szCs w:val="21"/>
        </w:rPr>
      </w:pPr>
      <w:r w:rsidRPr="000D3B62">
        <w:rPr>
          <w:sz w:val="21"/>
          <w:szCs w:val="21"/>
        </w:rPr>
        <w:t>FY202</w:t>
      </w:r>
      <w:r w:rsidR="003B18D1">
        <w:rPr>
          <w:sz w:val="21"/>
          <w:szCs w:val="21"/>
        </w:rPr>
        <w:t>7</w:t>
      </w:r>
      <w:r w:rsidRPr="000D3B62">
        <w:rPr>
          <w:sz w:val="21"/>
          <w:szCs w:val="21"/>
        </w:rPr>
        <w:t xml:space="preserve"> – Upper Colorado</w:t>
      </w:r>
    </w:p>
    <w:p w14:paraId="609B5427" w14:textId="16CB1BB3" w:rsidR="00717B55" w:rsidRPr="003B18D1" w:rsidRDefault="00717B55" w:rsidP="007D56C6">
      <w:pPr>
        <w:pStyle w:val="BodyText"/>
        <w:numPr>
          <w:ilvl w:val="0"/>
          <w:numId w:val="1"/>
        </w:numPr>
        <w:spacing w:line="30" w:lineRule="atLeast"/>
        <w:jc w:val="both"/>
        <w:rPr>
          <w:sz w:val="21"/>
          <w:szCs w:val="21"/>
        </w:rPr>
      </w:pPr>
      <w:r w:rsidRPr="003B18D1">
        <w:rPr>
          <w:sz w:val="21"/>
          <w:szCs w:val="21"/>
        </w:rPr>
        <w:t>FY</w:t>
      </w:r>
      <w:r w:rsidR="00267E98" w:rsidRPr="003B18D1">
        <w:rPr>
          <w:sz w:val="21"/>
          <w:szCs w:val="21"/>
        </w:rPr>
        <w:t>202</w:t>
      </w:r>
      <w:r w:rsidR="003B18D1">
        <w:rPr>
          <w:sz w:val="21"/>
          <w:szCs w:val="21"/>
        </w:rPr>
        <w:t>8</w:t>
      </w:r>
      <w:r w:rsidRPr="003B18D1">
        <w:rPr>
          <w:sz w:val="21"/>
          <w:szCs w:val="21"/>
        </w:rPr>
        <w:t xml:space="preserve"> – Rio Grande</w:t>
      </w:r>
    </w:p>
    <w:p w14:paraId="024B13E3" w14:textId="77777777" w:rsidR="00D832AB" w:rsidRPr="00E54EB9" w:rsidRDefault="00D832AB" w:rsidP="007D56C6">
      <w:pPr>
        <w:pStyle w:val="BodyText"/>
        <w:spacing w:line="30" w:lineRule="atLeast"/>
        <w:jc w:val="both"/>
        <w:rPr>
          <w:sz w:val="21"/>
          <w:szCs w:val="21"/>
        </w:rPr>
      </w:pPr>
    </w:p>
    <w:p w14:paraId="3642A2ED" w14:textId="5F70C852" w:rsidR="00D832AB" w:rsidRPr="00E54EB9" w:rsidRDefault="005D33B9" w:rsidP="007D56C6">
      <w:pPr>
        <w:pStyle w:val="BodyText"/>
        <w:spacing w:line="30" w:lineRule="atLeast"/>
        <w:jc w:val="both"/>
        <w:rPr>
          <w:sz w:val="21"/>
          <w:szCs w:val="21"/>
        </w:rPr>
      </w:pPr>
      <w:r w:rsidRPr="00E54EB9">
        <w:rPr>
          <w:b/>
          <w:sz w:val="21"/>
          <w:szCs w:val="21"/>
        </w:rPr>
        <w:t xml:space="preserve">Available Funding:  </w:t>
      </w:r>
      <w:r w:rsidR="00C52F2A">
        <w:rPr>
          <w:sz w:val="21"/>
          <w:szCs w:val="21"/>
        </w:rPr>
        <w:t xml:space="preserve">The America’s Conservation Enhancement Act authorizes an appropriation of </w:t>
      </w:r>
      <w:r w:rsidR="00C52F2A" w:rsidRPr="00C52F2A">
        <w:rPr>
          <w:b/>
          <w:sz w:val="21"/>
          <w:szCs w:val="21"/>
        </w:rPr>
        <w:t>$7.2 million</w:t>
      </w:r>
      <w:r w:rsidR="009402F0" w:rsidRPr="00E54EB9">
        <w:rPr>
          <w:sz w:val="21"/>
          <w:szCs w:val="21"/>
        </w:rPr>
        <w:t xml:space="preserve"> in NFHP funds for FY</w:t>
      </w:r>
      <w:r w:rsidR="00267E98">
        <w:rPr>
          <w:sz w:val="21"/>
          <w:szCs w:val="21"/>
        </w:rPr>
        <w:t>2025</w:t>
      </w:r>
      <w:r w:rsidR="00C239DA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projects. However, the exact amount of funding available</w:t>
      </w:r>
      <w:r w:rsidR="00C52F2A">
        <w:rPr>
          <w:sz w:val="21"/>
          <w:szCs w:val="21"/>
        </w:rPr>
        <w:t xml:space="preserve"> to DFHP </w:t>
      </w:r>
      <w:r w:rsidRPr="00E54EB9">
        <w:rPr>
          <w:sz w:val="21"/>
          <w:szCs w:val="21"/>
        </w:rPr>
        <w:t xml:space="preserve">varies annually and is not known at this time. This is a very competitive process and we anticipate </w:t>
      </w:r>
      <w:r w:rsidR="00C239DA" w:rsidRPr="00E54EB9">
        <w:rPr>
          <w:sz w:val="21"/>
          <w:szCs w:val="21"/>
        </w:rPr>
        <w:t>our</w:t>
      </w:r>
      <w:r w:rsidR="00522171" w:rsidRPr="00E54EB9">
        <w:rPr>
          <w:sz w:val="21"/>
          <w:szCs w:val="21"/>
        </w:rPr>
        <w:t xml:space="preserve"> pool of</w:t>
      </w:r>
      <w:r w:rsidR="00C239DA" w:rsidRPr="00E54EB9">
        <w:rPr>
          <w:sz w:val="21"/>
          <w:szCs w:val="21"/>
        </w:rPr>
        <w:t xml:space="preserve"> applicant</w:t>
      </w:r>
      <w:r w:rsidR="00522171" w:rsidRPr="00E54EB9">
        <w:rPr>
          <w:sz w:val="21"/>
          <w:szCs w:val="21"/>
        </w:rPr>
        <w:t>s to</w:t>
      </w:r>
      <w:r w:rsidRPr="00E54EB9">
        <w:rPr>
          <w:sz w:val="21"/>
          <w:szCs w:val="21"/>
        </w:rPr>
        <w:t xml:space="preserve"> exceed available funding. </w:t>
      </w:r>
      <w:r w:rsidR="00A916AD" w:rsidRPr="00E54EB9">
        <w:rPr>
          <w:sz w:val="21"/>
          <w:szCs w:val="21"/>
        </w:rPr>
        <w:t>Typical funding per project is</w:t>
      </w:r>
      <w:r w:rsidR="00DE25A9" w:rsidRPr="00E54EB9">
        <w:rPr>
          <w:sz w:val="21"/>
          <w:szCs w:val="21"/>
        </w:rPr>
        <w:t xml:space="preserve"> within</w:t>
      </w:r>
      <w:r w:rsidR="003D5AF1" w:rsidRPr="00E54EB9">
        <w:rPr>
          <w:sz w:val="21"/>
          <w:szCs w:val="21"/>
        </w:rPr>
        <w:t xml:space="preserve"> the</w:t>
      </w:r>
      <w:r w:rsidRPr="00E54EB9">
        <w:rPr>
          <w:sz w:val="21"/>
          <w:szCs w:val="21"/>
        </w:rPr>
        <w:t xml:space="preserve"> </w:t>
      </w:r>
      <w:r w:rsidR="003D5AF1" w:rsidRPr="00E54EB9">
        <w:rPr>
          <w:sz w:val="21"/>
          <w:szCs w:val="21"/>
        </w:rPr>
        <w:t>range of $</w:t>
      </w:r>
      <w:r w:rsidR="0046211F" w:rsidRPr="00E54EB9">
        <w:rPr>
          <w:sz w:val="21"/>
          <w:szCs w:val="21"/>
        </w:rPr>
        <w:t>5</w:t>
      </w:r>
      <w:r w:rsidR="00D65E9C">
        <w:rPr>
          <w:sz w:val="21"/>
          <w:szCs w:val="21"/>
        </w:rPr>
        <w:t>k-$50k;</w:t>
      </w:r>
      <w:r w:rsidR="00C52F2A">
        <w:rPr>
          <w:sz w:val="21"/>
          <w:szCs w:val="21"/>
        </w:rPr>
        <w:t xml:space="preserve"> however</w:t>
      </w:r>
      <w:r w:rsidR="00D65E9C">
        <w:rPr>
          <w:sz w:val="21"/>
          <w:szCs w:val="21"/>
        </w:rPr>
        <w:t>, proposals requesting over $50k</w:t>
      </w:r>
      <w:r w:rsidR="00C52F2A">
        <w:rPr>
          <w:sz w:val="21"/>
          <w:szCs w:val="21"/>
        </w:rPr>
        <w:t xml:space="preserve"> are still welcome and considered</w:t>
      </w:r>
      <w:r w:rsidR="003D5AF1" w:rsidRPr="00E54EB9">
        <w:rPr>
          <w:sz w:val="21"/>
          <w:szCs w:val="21"/>
        </w:rPr>
        <w:t>.</w:t>
      </w:r>
      <w:r w:rsidR="00DE25A9" w:rsidRPr="00E54EB9">
        <w:rPr>
          <w:sz w:val="21"/>
          <w:szCs w:val="21"/>
        </w:rPr>
        <w:t xml:space="preserve"> </w:t>
      </w:r>
      <w:r w:rsidR="00E779C8">
        <w:rPr>
          <w:sz w:val="21"/>
          <w:szCs w:val="21"/>
        </w:rPr>
        <w:t>There is a</w:t>
      </w:r>
      <w:r w:rsidR="00E779C8" w:rsidRPr="00142836">
        <w:rPr>
          <w:b/>
          <w:sz w:val="21"/>
          <w:szCs w:val="21"/>
        </w:rPr>
        <w:t xml:space="preserve"> 1:1 non-Federal match requirement</w:t>
      </w:r>
      <w:r w:rsidRPr="00E54EB9">
        <w:rPr>
          <w:sz w:val="21"/>
          <w:szCs w:val="21"/>
        </w:rPr>
        <w:t xml:space="preserve">, which may include </w:t>
      </w:r>
      <w:r w:rsidR="008739EF">
        <w:rPr>
          <w:sz w:val="21"/>
          <w:szCs w:val="21"/>
        </w:rPr>
        <w:t>cash and/or in-kind labor, materials, or equipment if there are no federal ties to those funds</w:t>
      </w:r>
      <w:r w:rsidR="00E779C8">
        <w:rPr>
          <w:sz w:val="21"/>
          <w:szCs w:val="21"/>
        </w:rPr>
        <w:t>.</w:t>
      </w:r>
      <w:r w:rsidRPr="00E54EB9">
        <w:rPr>
          <w:sz w:val="21"/>
          <w:szCs w:val="21"/>
        </w:rPr>
        <w:t xml:space="preserve"> Special consideration will be given to projects with </w:t>
      </w:r>
      <w:r w:rsidR="00F4373A" w:rsidRPr="00E54EB9">
        <w:rPr>
          <w:sz w:val="21"/>
          <w:szCs w:val="21"/>
        </w:rPr>
        <w:t>more than the minimum non-federal</w:t>
      </w:r>
      <w:r w:rsidRPr="00E54EB9">
        <w:rPr>
          <w:spacing w:val="-4"/>
          <w:sz w:val="21"/>
          <w:szCs w:val="21"/>
        </w:rPr>
        <w:t xml:space="preserve"> </w:t>
      </w:r>
      <w:r w:rsidRPr="00E54EB9">
        <w:rPr>
          <w:sz w:val="21"/>
          <w:szCs w:val="21"/>
        </w:rPr>
        <w:t>match.</w:t>
      </w:r>
      <w:bookmarkStart w:id="0" w:name="Blank_Page"/>
      <w:bookmarkEnd w:id="0"/>
      <w:r w:rsidR="00E54EB9" w:rsidRPr="00E54EB9">
        <w:rPr>
          <w:sz w:val="21"/>
          <w:szCs w:val="21"/>
        </w:rPr>
        <w:t xml:space="preserve"> </w:t>
      </w:r>
      <w:r w:rsidR="00F4373A" w:rsidRPr="00E54EB9">
        <w:rPr>
          <w:sz w:val="21"/>
          <w:szCs w:val="21"/>
        </w:rPr>
        <w:t>T</w:t>
      </w:r>
      <w:r w:rsidRPr="00E54EB9">
        <w:rPr>
          <w:sz w:val="21"/>
          <w:szCs w:val="21"/>
        </w:rPr>
        <w:t xml:space="preserve">he DFHP </w:t>
      </w:r>
      <w:r w:rsidR="008739EF">
        <w:rPr>
          <w:sz w:val="21"/>
          <w:szCs w:val="21"/>
        </w:rPr>
        <w:t>Steering</w:t>
      </w:r>
      <w:r w:rsidRPr="00E54EB9">
        <w:rPr>
          <w:sz w:val="21"/>
          <w:szCs w:val="21"/>
        </w:rPr>
        <w:t xml:space="preserve"> Committee </w:t>
      </w:r>
      <w:r w:rsidR="00F4373A" w:rsidRPr="00E54EB9">
        <w:rPr>
          <w:sz w:val="21"/>
          <w:szCs w:val="21"/>
        </w:rPr>
        <w:t xml:space="preserve">will review and rank applications </w:t>
      </w:r>
      <w:r w:rsidRPr="00E54EB9">
        <w:rPr>
          <w:sz w:val="21"/>
          <w:szCs w:val="21"/>
        </w:rPr>
        <w:t>based on their ability to meet the partnership’s key priorities and strategic</w:t>
      </w:r>
      <w:r w:rsidRPr="00E54EB9">
        <w:rPr>
          <w:spacing w:val="-14"/>
          <w:sz w:val="21"/>
          <w:szCs w:val="21"/>
        </w:rPr>
        <w:t xml:space="preserve"> </w:t>
      </w:r>
      <w:r w:rsidRPr="00E54EB9">
        <w:rPr>
          <w:sz w:val="21"/>
          <w:szCs w:val="21"/>
        </w:rPr>
        <w:t>objectives</w:t>
      </w:r>
      <w:r w:rsidR="00BD59C0" w:rsidRPr="00E54EB9">
        <w:rPr>
          <w:sz w:val="21"/>
          <w:szCs w:val="21"/>
        </w:rPr>
        <w:t xml:space="preserve"> (see the </w:t>
      </w:r>
      <w:hyperlink r:id="rId8" w:history="1">
        <w:r w:rsidR="00BD59C0" w:rsidRPr="00E54EB9">
          <w:rPr>
            <w:rStyle w:val="Hyperlink"/>
            <w:sz w:val="21"/>
            <w:szCs w:val="21"/>
          </w:rPr>
          <w:t>DFHP Strategic Plan</w:t>
        </w:r>
      </w:hyperlink>
      <w:r w:rsidR="00BD59C0" w:rsidRPr="00E54EB9">
        <w:rPr>
          <w:sz w:val="21"/>
          <w:szCs w:val="21"/>
        </w:rPr>
        <w:t>)</w:t>
      </w:r>
      <w:r w:rsidRPr="00E54EB9">
        <w:rPr>
          <w:sz w:val="21"/>
          <w:szCs w:val="21"/>
        </w:rPr>
        <w:t>.</w:t>
      </w:r>
    </w:p>
    <w:p w14:paraId="1DD2184A" w14:textId="1FFA8FC6" w:rsidR="00CA5CE7" w:rsidRPr="00E54EB9" w:rsidRDefault="00CA5CE7" w:rsidP="007D56C6">
      <w:pPr>
        <w:pStyle w:val="BodyText"/>
        <w:spacing w:line="30" w:lineRule="atLeast"/>
        <w:jc w:val="both"/>
        <w:rPr>
          <w:sz w:val="21"/>
          <w:szCs w:val="21"/>
        </w:rPr>
      </w:pPr>
    </w:p>
    <w:p w14:paraId="357141C1" w14:textId="2BFBF4E1" w:rsidR="00D832AB" w:rsidRDefault="008739EF" w:rsidP="008739EF">
      <w:pPr>
        <w:pStyle w:val="BodyText"/>
        <w:spacing w:line="30" w:lineRule="atLeas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NFHP </w:t>
      </w:r>
      <w:r w:rsidRPr="008739EF">
        <w:rPr>
          <w:sz w:val="21"/>
          <w:szCs w:val="21"/>
        </w:rPr>
        <w:t>funds are federal funds, administered through the U.S.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Fish and Wildlife Service (USFWS). All organizations that receive NFHP funding are required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to complete all requirements for federal grants, including registration on the federal System for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Award Management (SAM.org), Automated Standard Application for Payments (ASAP), Grants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Solutions grant management system, and provide interim and annual reports to the USFWS and</w:t>
      </w:r>
      <w:r>
        <w:rPr>
          <w:sz w:val="21"/>
          <w:szCs w:val="21"/>
        </w:rPr>
        <w:t xml:space="preserve"> DFHP.</w:t>
      </w:r>
      <w:r w:rsidRPr="008739EF">
        <w:rPr>
          <w:sz w:val="21"/>
          <w:szCs w:val="21"/>
        </w:rPr>
        <w:t xml:space="preserve"> NFHP funds are processed through a grant agreement completed through the USFWS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Regional Offices or local Fish and Wildlife Conservation Office (FWCO). Grants are paid on a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reimbursable basis. All federal funding requires environmental compliance documents (Endangered Species Act, National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>Environmental Policy Act</w:t>
      </w:r>
      <w:r w:rsidR="00804702">
        <w:rPr>
          <w:sz w:val="21"/>
          <w:szCs w:val="21"/>
        </w:rPr>
        <w:t>,</w:t>
      </w:r>
      <w:r w:rsidRPr="008739EF">
        <w:rPr>
          <w:sz w:val="21"/>
          <w:szCs w:val="21"/>
        </w:rPr>
        <w:t xml:space="preserve"> and National Historic Preservation Act) to be</w:t>
      </w:r>
      <w:r w:rsidR="00804702"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 xml:space="preserve">approved prior to execution of a grant agreement. </w:t>
      </w:r>
      <w:r>
        <w:rPr>
          <w:sz w:val="21"/>
          <w:szCs w:val="21"/>
        </w:rPr>
        <w:t>DFHP</w:t>
      </w:r>
      <w:r w:rsidRPr="008739EF">
        <w:rPr>
          <w:sz w:val="21"/>
          <w:szCs w:val="21"/>
        </w:rPr>
        <w:t xml:space="preserve"> also requires the timely provision of</w:t>
      </w:r>
      <w:r>
        <w:rPr>
          <w:sz w:val="21"/>
          <w:szCs w:val="21"/>
        </w:rPr>
        <w:t xml:space="preserve"> </w:t>
      </w:r>
      <w:r w:rsidRPr="008739EF">
        <w:rPr>
          <w:sz w:val="21"/>
          <w:szCs w:val="21"/>
        </w:rPr>
        <w:t xml:space="preserve">copies of final reports with before/after project photos to </w:t>
      </w:r>
      <w:r>
        <w:rPr>
          <w:sz w:val="21"/>
          <w:szCs w:val="21"/>
        </w:rPr>
        <w:t>DFHP</w:t>
      </w:r>
      <w:r w:rsidRPr="008739EF">
        <w:rPr>
          <w:sz w:val="21"/>
          <w:szCs w:val="21"/>
        </w:rPr>
        <w:t>.</w:t>
      </w:r>
      <w:r w:rsidRPr="008739EF">
        <w:rPr>
          <w:sz w:val="21"/>
          <w:szCs w:val="21"/>
        </w:rPr>
        <w:cr/>
      </w:r>
    </w:p>
    <w:p w14:paraId="34914723" w14:textId="5480756E" w:rsidR="0050660C" w:rsidRDefault="0050660C" w:rsidP="008739EF">
      <w:pPr>
        <w:pStyle w:val="BodyText"/>
        <w:spacing w:line="3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Anticipated Timeline:</w:t>
      </w:r>
    </w:p>
    <w:p w14:paraId="5F25DCCB" w14:textId="6EC6FA32" w:rsidR="0050660C" w:rsidRDefault="00E45BC8" w:rsidP="008739EF">
      <w:pPr>
        <w:pStyle w:val="BodyText"/>
        <w:spacing w:line="30" w:lineRule="atLeast"/>
        <w:rPr>
          <w:sz w:val="21"/>
          <w:szCs w:val="21"/>
        </w:rPr>
      </w:pPr>
      <w:r>
        <w:rPr>
          <w:sz w:val="21"/>
          <w:szCs w:val="21"/>
        </w:rPr>
        <w:t>Jan 2024</w:t>
      </w:r>
      <w:r w:rsidR="00FD3D2A">
        <w:rPr>
          <w:sz w:val="21"/>
          <w:szCs w:val="21"/>
        </w:rPr>
        <w:t>-</w:t>
      </w:r>
      <w:r w:rsidR="007D55A0">
        <w:rPr>
          <w:sz w:val="21"/>
          <w:szCs w:val="21"/>
        </w:rPr>
        <w:t>March</w:t>
      </w:r>
      <w:r w:rsidR="00FD3D2A">
        <w:rPr>
          <w:sz w:val="21"/>
          <w:szCs w:val="21"/>
        </w:rPr>
        <w:t xml:space="preserve"> 202</w:t>
      </w:r>
      <w:r w:rsidR="0063348D">
        <w:rPr>
          <w:sz w:val="21"/>
          <w:szCs w:val="21"/>
        </w:rPr>
        <w:t>4</w:t>
      </w:r>
      <w:r w:rsidR="00FD3D2A">
        <w:rPr>
          <w:sz w:val="21"/>
          <w:szCs w:val="21"/>
        </w:rPr>
        <w:tab/>
        <w:t>Develop project proposals for funding consideration</w:t>
      </w:r>
    </w:p>
    <w:p w14:paraId="30B8D015" w14:textId="2B466FC4" w:rsidR="00FD3D2A" w:rsidRDefault="007D55A0" w:rsidP="008739EF">
      <w:pPr>
        <w:pStyle w:val="BodyText"/>
        <w:spacing w:line="30" w:lineRule="atLeas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March 8</w:t>
      </w:r>
      <w:r w:rsidR="00185BDA">
        <w:rPr>
          <w:b/>
          <w:bCs/>
          <w:sz w:val="21"/>
          <w:szCs w:val="21"/>
        </w:rPr>
        <w:t>,</w:t>
      </w:r>
      <w:r w:rsidR="001806AE">
        <w:rPr>
          <w:b/>
          <w:bCs/>
          <w:sz w:val="21"/>
          <w:szCs w:val="21"/>
        </w:rPr>
        <w:t xml:space="preserve"> 202</w:t>
      </w:r>
      <w:r w:rsidR="0063348D">
        <w:rPr>
          <w:b/>
          <w:bCs/>
          <w:sz w:val="21"/>
          <w:szCs w:val="21"/>
        </w:rPr>
        <w:t>4</w:t>
      </w:r>
      <w:r w:rsidR="001806AE">
        <w:rPr>
          <w:sz w:val="21"/>
          <w:szCs w:val="21"/>
        </w:rPr>
        <w:tab/>
      </w:r>
      <w:r w:rsidR="001806AE">
        <w:rPr>
          <w:sz w:val="21"/>
          <w:szCs w:val="21"/>
        </w:rPr>
        <w:tab/>
      </w:r>
      <w:r w:rsidR="001806AE">
        <w:rPr>
          <w:b/>
          <w:bCs/>
          <w:sz w:val="21"/>
          <w:szCs w:val="21"/>
        </w:rPr>
        <w:t>Project Proposals Due</w:t>
      </w:r>
    </w:p>
    <w:p w14:paraId="56EA39E7" w14:textId="6562796C" w:rsidR="001806AE" w:rsidRDefault="00BC2718" w:rsidP="008739EF">
      <w:pPr>
        <w:pStyle w:val="BodyText"/>
        <w:spacing w:line="30" w:lineRule="atLeast"/>
        <w:rPr>
          <w:sz w:val="21"/>
          <w:szCs w:val="21"/>
        </w:rPr>
      </w:pPr>
      <w:r>
        <w:rPr>
          <w:sz w:val="21"/>
          <w:szCs w:val="21"/>
        </w:rPr>
        <w:t>March</w:t>
      </w:r>
      <w:r w:rsidR="002E4685">
        <w:rPr>
          <w:sz w:val="21"/>
          <w:szCs w:val="21"/>
        </w:rPr>
        <w:t>-Dec 202</w:t>
      </w:r>
      <w:r w:rsidR="0063348D">
        <w:rPr>
          <w:sz w:val="21"/>
          <w:szCs w:val="21"/>
        </w:rPr>
        <w:t>4</w:t>
      </w:r>
      <w:r w:rsidR="002E4685">
        <w:rPr>
          <w:sz w:val="21"/>
          <w:szCs w:val="21"/>
        </w:rPr>
        <w:tab/>
      </w:r>
      <w:r w:rsidR="00CE70D5">
        <w:rPr>
          <w:sz w:val="21"/>
          <w:szCs w:val="21"/>
        </w:rPr>
        <w:t>Proposals evaluated by DFHP Steering Committee, NFHP, D</w:t>
      </w:r>
      <w:r w:rsidR="00E67EB7">
        <w:rPr>
          <w:sz w:val="21"/>
          <w:szCs w:val="21"/>
        </w:rPr>
        <w:t>OI</w:t>
      </w:r>
    </w:p>
    <w:p w14:paraId="77549990" w14:textId="5C634ADB" w:rsidR="00E67EB7" w:rsidRDefault="00E67EB7" w:rsidP="008739EF">
      <w:pPr>
        <w:pStyle w:val="BodyText"/>
        <w:spacing w:line="30" w:lineRule="atLeast"/>
        <w:rPr>
          <w:sz w:val="21"/>
          <w:szCs w:val="21"/>
        </w:rPr>
      </w:pPr>
      <w:r>
        <w:rPr>
          <w:sz w:val="21"/>
          <w:szCs w:val="21"/>
        </w:rPr>
        <w:t>Jan</w:t>
      </w:r>
      <w:r w:rsidR="00935A1D">
        <w:rPr>
          <w:sz w:val="21"/>
          <w:szCs w:val="21"/>
        </w:rPr>
        <w:t>-May</w:t>
      </w:r>
      <w:r>
        <w:rPr>
          <w:sz w:val="21"/>
          <w:szCs w:val="21"/>
        </w:rPr>
        <w:t xml:space="preserve"> </w:t>
      </w:r>
      <w:r w:rsidR="00267E98">
        <w:rPr>
          <w:sz w:val="21"/>
          <w:szCs w:val="21"/>
        </w:rPr>
        <w:t>202</w:t>
      </w:r>
      <w:r w:rsidR="00300A50">
        <w:rPr>
          <w:sz w:val="21"/>
          <w:szCs w:val="21"/>
        </w:rPr>
        <w:t>5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Announcement of awards to recipients</w:t>
      </w:r>
      <w:r w:rsidR="00935A1D">
        <w:rPr>
          <w:sz w:val="21"/>
          <w:szCs w:val="21"/>
        </w:rPr>
        <w:t xml:space="preserve"> (dependent on Congress appropriation)</w:t>
      </w:r>
    </w:p>
    <w:p w14:paraId="7E248B6F" w14:textId="548EC6EF" w:rsidR="00E67EB7" w:rsidRDefault="00E67EB7" w:rsidP="008739EF">
      <w:pPr>
        <w:pStyle w:val="BodyText"/>
        <w:spacing w:line="30" w:lineRule="atLeast"/>
        <w:rPr>
          <w:b/>
          <w:bCs/>
          <w:sz w:val="21"/>
          <w:szCs w:val="21"/>
        </w:rPr>
      </w:pPr>
      <w:r w:rsidRPr="0083020C">
        <w:rPr>
          <w:b/>
          <w:bCs/>
          <w:sz w:val="21"/>
          <w:szCs w:val="21"/>
        </w:rPr>
        <w:t>Jun</w:t>
      </w:r>
      <w:r w:rsidR="008B0C79" w:rsidRPr="0083020C">
        <w:rPr>
          <w:b/>
          <w:bCs/>
          <w:sz w:val="21"/>
          <w:szCs w:val="21"/>
        </w:rPr>
        <w:t xml:space="preserve">-Sept </w:t>
      </w:r>
      <w:r w:rsidR="00267E98">
        <w:rPr>
          <w:b/>
          <w:bCs/>
          <w:sz w:val="21"/>
          <w:szCs w:val="21"/>
        </w:rPr>
        <w:t>202</w:t>
      </w:r>
      <w:r w:rsidR="00300A50">
        <w:rPr>
          <w:b/>
          <w:bCs/>
          <w:sz w:val="21"/>
          <w:szCs w:val="21"/>
        </w:rPr>
        <w:t>5</w:t>
      </w:r>
      <w:r w:rsidR="008B0C79">
        <w:rPr>
          <w:sz w:val="21"/>
          <w:szCs w:val="21"/>
        </w:rPr>
        <w:tab/>
      </w:r>
      <w:r w:rsidR="008B0C79">
        <w:rPr>
          <w:sz w:val="21"/>
          <w:szCs w:val="21"/>
        </w:rPr>
        <w:tab/>
      </w:r>
      <w:r w:rsidR="008B0C79">
        <w:rPr>
          <w:b/>
          <w:bCs/>
          <w:sz w:val="21"/>
          <w:szCs w:val="21"/>
        </w:rPr>
        <w:t>Agreements processed/funds awarded</w:t>
      </w:r>
    </w:p>
    <w:p w14:paraId="12867989" w14:textId="77777777" w:rsidR="0083020C" w:rsidRPr="008B0C79" w:rsidRDefault="0083020C" w:rsidP="008739EF">
      <w:pPr>
        <w:pStyle w:val="BodyText"/>
        <w:spacing w:line="30" w:lineRule="atLeast"/>
        <w:rPr>
          <w:b/>
          <w:bCs/>
          <w:sz w:val="21"/>
          <w:szCs w:val="21"/>
        </w:rPr>
      </w:pPr>
    </w:p>
    <w:p w14:paraId="54F452EB" w14:textId="3740F096" w:rsidR="00D832AB" w:rsidRPr="00E54EB9" w:rsidRDefault="005D33B9" w:rsidP="0038586C">
      <w:pPr>
        <w:spacing w:line="235" w:lineRule="auto"/>
        <w:rPr>
          <w:sz w:val="21"/>
          <w:szCs w:val="21"/>
        </w:rPr>
      </w:pPr>
      <w:r w:rsidRPr="00E54EB9">
        <w:rPr>
          <w:b/>
          <w:sz w:val="21"/>
          <w:szCs w:val="21"/>
        </w:rPr>
        <w:t xml:space="preserve">Contact Information: </w:t>
      </w:r>
      <w:r w:rsidR="004F5256">
        <w:rPr>
          <w:bCs/>
          <w:sz w:val="21"/>
          <w:szCs w:val="21"/>
        </w:rPr>
        <w:t xml:space="preserve">Please contact </w:t>
      </w:r>
      <w:r w:rsidR="004F5256" w:rsidRPr="00E54EB9">
        <w:rPr>
          <w:sz w:val="21"/>
          <w:szCs w:val="21"/>
        </w:rPr>
        <w:t xml:space="preserve">DFHP </w:t>
      </w:r>
      <w:r w:rsidR="004F5256">
        <w:rPr>
          <w:sz w:val="21"/>
          <w:szCs w:val="21"/>
        </w:rPr>
        <w:t>coordinator</w:t>
      </w:r>
      <w:r w:rsidR="004F5256" w:rsidRPr="00E54EB9">
        <w:rPr>
          <w:sz w:val="21"/>
          <w:szCs w:val="21"/>
        </w:rPr>
        <w:t>,</w:t>
      </w:r>
      <w:r w:rsidR="004F5256">
        <w:rPr>
          <w:sz w:val="21"/>
          <w:szCs w:val="21"/>
        </w:rPr>
        <w:t xml:space="preserve"> Jennifer Graves</w:t>
      </w:r>
      <w:r w:rsidR="004F5256" w:rsidRPr="00E54EB9">
        <w:rPr>
          <w:sz w:val="21"/>
          <w:szCs w:val="21"/>
        </w:rPr>
        <w:t xml:space="preserve">, with any questions. </w:t>
      </w:r>
      <w:r w:rsidR="00B8075E">
        <w:rPr>
          <w:sz w:val="21"/>
          <w:szCs w:val="21"/>
        </w:rPr>
        <w:t>Below are DFHP’s</w:t>
      </w:r>
      <w:r w:rsidRPr="00E54EB9">
        <w:rPr>
          <w:sz w:val="21"/>
          <w:szCs w:val="21"/>
        </w:rPr>
        <w:t xml:space="preserve"> </w:t>
      </w:r>
      <w:r w:rsidRPr="00E54EB9">
        <w:rPr>
          <w:b/>
          <w:sz w:val="21"/>
          <w:szCs w:val="21"/>
        </w:rPr>
        <w:t>Regional Representative</w:t>
      </w:r>
      <w:r w:rsidR="00B8075E">
        <w:rPr>
          <w:b/>
          <w:sz w:val="21"/>
          <w:szCs w:val="21"/>
        </w:rPr>
        <w:t>s</w:t>
      </w:r>
      <w:r w:rsidRPr="00E54EB9">
        <w:rPr>
          <w:sz w:val="21"/>
          <w:szCs w:val="21"/>
        </w:rPr>
        <w:t xml:space="preserve"> </w:t>
      </w:r>
      <w:r w:rsidR="004F5256">
        <w:rPr>
          <w:sz w:val="21"/>
          <w:szCs w:val="21"/>
        </w:rPr>
        <w:t>who can</w:t>
      </w:r>
      <w:r w:rsidRPr="00E54EB9">
        <w:rPr>
          <w:sz w:val="21"/>
          <w:szCs w:val="21"/>
        </w:rPr>
        <w:t xml:space="preserve"> </w:t>
      </w:r>
      <w:r w:rsidR="004F5256">
        <w:rPr>
          <w:sz w:val="21"/>
          <w:szCs w:val="21"/>
        </w:rPr>
        <w:t xml:space="preserve">also </w:t>
      </w:r>
      <w:r w:rsidRPr="00E54EB9">
        <w:rPr>
          <w:sz w:val="21"/>
          <w:szCs w:val="21"/>
        </w:rPr>
        <w:t xml:space="preserve">answer questions and assist with the process. </w:t>
      </w:r>
      <w:r w:rsidR="00CA5CE7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Submit completed proposals</w:t>
      </w:r>
      <w:r w:rsidR="00022420">
        <w:rPr>
          <w:sz w:val="21"/>
          <w:szCs w:val="21"/>
        </w:rPr>
        <w:t>, including</w:t>
      </w:r>
      <w:r w:rsidR="00A43015">
        <w:rPr>
          <w:sz w:val="21"/>
          <w:szCs w:val="21"/>
        </w:rPr>
        <w:t xml:space="preserve"> the</w:t>
      </w:r>
      <w:r w:rsidR="00022420">
        <w:rPr>
          <w:sz w:val="21"/>
          <w:szCs w:val="21"/>
        </w:rPr>
        <w:t xml:space="preserve"> </w:t>
      </w:r>
      <w:r w:rsidR="001F41BE">
        <w:rPr>
          <w:sz w:val="21"/>
          <w:szCs w:val="21"/>
        </w:rPr>
        <w:t>application form</w:t>
      </w:r>
      <w:r w:rsidRPr="00E54EB9">
        <w:rPr>
          <w:sz w:val="21"/>
          <w:szCs w:val="21"/>
        </w:rPr>
        <w:t xml:space="preserve"> in </w:t>
      </w:r>
      <w:r w:rsidR="00CA5CE7" w:rsidRPr="00E54EB9">
        <w:rPr>
          <w:sz w:val="21"/>
          <w:szCs w:val="21"/>
        </w:rPr>
        <w:t>PDF</w:t>
      </w:r>
      <w:r w:rsidRPr="00E54EB9">
        <w:rPr>
          <w:sz w:val="21"/>
          <w:szCs w:val="21"/>
        </w:rPr>
        <w:t xml:space="preserve"> format</w:t>
      </w:r>
      <w:r w:rsidR="00022420">
        <w:rPr>
          <w:sz w:val="21"/>
          <w:szCs w:val="21"/>
        </w:rPr>
        <w:t xml:space="preserve">, </w:t>
      </w:r>
      <w:r w:rsidR="00A43015">
        <w:rPr>
          <w:sz w:val="21"/>
          <w:szCs w:val="21"/>
        </w:rPr>
        <w:t>the two spreadsheets, and separate photos</w:t>
      </w:r>
      <w:r w:rsidRPr="00E54EB9">
        <w:rPr>
          <w:sz w:val="21"/>
          <w:szCs w:val="21"/>
        </w:rPr>
        <w:t xml:space="preserve"> to the DFHP </w:t>
      </w:r>
      <w:r w:rsidR="008739EF">
        <w:rPr>
          <w:sz w:val="21"/>
          <w:szCs w:val="21"/>
        </w:rPr>
        <w:t>co</w:t>
      </w:r>
      <w:r w:rsidR="00AE7232">
        <w:rPr>
          <w:sz w:val="21"/>
          <w:szCs w:val="21"/>
        </w:rPr>
        <w:t>ordinator</w:t>
      </w:r>
      <w:r w:rsidR="00562D10" w:rsidRPr="00E54EB9">
        <w:rPr>
          <w:sz w:val="21"/>
          <w:szCs w:val="21"/>
        </w:rPr>
        <w:t>,</w:t>
      </w:r>
      <w:r w:rsidRPr="00E54EB9">
        <w:rPr>
          <w:sz w:val="21"/>
          <w:szCs w:val="21"/>
        </w:rPr>
        <w:t xml:space="preserve"> </w:t>
      </w:r>
      <w:r w:rsidR="00AE7232">
        <w:rPr>
          <w:sz w:val="21"/>
          <w:szCs w:val="21"/>
        </w:rPr>
        <w:t>Jennifer Graves</w:t>
      </w:r>
      <w:r w:rsidR="00562D10" w:rsidRPr="00E54EB9">
        <w:rPr>
          <w:sz w:val="21"/>
          <w:szCs w:val="21"/>
        </w:rPr>
        <w:t>,</w:t>
      </w:r>
      <w:r w:rsidR="00017D89" w:rsidRPr="00E54EB9">
        <w:rPr>
          <w:sz w:val="21"/>
          <w:szCs w:val="21"/>
        </w:rPr>
        <w:t xml:space="preserve"> </w:t>
      </w:r>
      <w:r w:rsidRPr="00E54EB9">
        <w:rPr>
          <w:sz w:val="21"/>
          <w:szCs w:val="21"/>
        </w:rPr>
        <w:t>at</w:t>
      </w:r>
      <w:r w:rsidR="00AE7232">
        <w:rPr>
          <w:sz w:val="21"/>
          <w:szCs w:val="21"/>
        </w:rPr>
        <w:t xml:space="preserve"> </w:t>
      </w:r>
      <w:hyperlink r:id="rId9" w:history="1">
        <w:r w:rsidR="00AE7232" w:rsidRPr="00641F87">
          <w:rPr>
            <w:rStyle w:val="Hyperlink"/>
            <w:sz w:val="21"/>
            <w:szCs w:val="21"/>
          </w:rPr>
          <w:t>Jennifer_m_graves@fws.gov</w:t>
        </w:r>
      </w:hyperlink>
      <w:r w:rsidR="00AE7232">
        <w:rPr>
          <w:sz w:val="21"/>
          <w:szCs w:val="21"/>
        </w:rPr>
        <w:t>.</w:t>
      </w:r>
      <w:r w:rsidR="008739EF">
        <w:rPr>
          <w:sz w:val="21"/>
          <w:szCs w:val="21"/>
        </w:rPr>
        <w:t xml:space="preserve"> </w:t>
      </w:r>
    </w:p>
    <w:p w14:paraId="19AFD8A5" w14:textId="38D2DA9B" w:rsidR="0056487A" w:rsidRPr="0038586C" w:rsidRDefault="00E54EB9" w:rsidP="0038586C">
      <w:pPr>
        <w:pStyle w:val="BodyText"/>
        <w:rPr>
          <w:sz w:val="21"/>
          <w:szCs w:val="21"/>
        </w:rPr>
        <w:sectPr w:rsidR="0056487A" w:rsidRPr="0038586C" w:rsidSect="00022199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E54EB9">
        <w:rPr>
          <w:noProof/>
          <w:sz w:val="21"/>
          <w:szCs w:val="21"/>
          <w:lang w:bidi="ar-SA"/>
        </w:rPr>
        <w:drawing>
          <wp:anchor distT="0" distB="0" distL="114300" distR="114300" simplePos="0" relativeHeight="251658240" behindDoc="1" locked="0" layoutInCell="1" allowOverlap="1" wp14:anchorId="2FDBB357" wp14:editId="35E4064C">
            <wp:simplePos x="0" y="0"/>
            <wp:positionH relativeFrom="margin">
              <wp:posOffset>3108960</wp:posOffset>
            </wp:positionH>
            <wp:positionV relativeFrom="paragraph">
              <wp:posOffset>164465</wp:posOffset>
            </wp:positionV>
            <wp:extent cx="2621280" cy="3368040"/>
            <wp:effectExtent l="0" t="0" r="7620" b="3810"/>
            <wp:wrapTight wrapText="bothSides">
              <wp:wrapPolygon edited="0">
                <wp:start x="0" y="0"/>
                <wp:lineTo x="0" y="21502"/>
                <wp:lineTo x="21506" y="21502"/>
                <wp:lineTo x="21506" y="0"/>
                <wp:lineTo x="0" y="0"/>
              </wp:wrapPolygon>
            </wp:wrapTight>
            <wp:docPr id="9" name="Picture 9" descr="C:\Users\jgraves\Documents\DFHP\Admin\DFHP Regions M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graves\Documents\DFHP\Admin\DFHP Regions Map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3DDD9" w14:textId="210A0D60" w:rsidR="00D832AB" w:rsidRPr="00E54EB9" w:rsidRDefault="005D33B9" w:rsidP="00022199">
      <w:pPr>
        <w:rPr>
          <w:b/>
          <w:sz w:val="21"/>
          <w:szCs w:val="21"/>
        </w:rPr>
      </w:pPr>
      <w:r w:rsidRPr="00E54EB9">
        <w:rPr>
          <w:b/>
          <w:sz w:val="21"/>
          <w:szCs w:val="21"/>
          <w:u w:val="single"/>
        </w:rPr>
        <w:t>Regional Representatives</w:t>
      </w:r>
    </w:p>
    <w:p w14:paraId="0DBE4641" w14:textId="77777777" w:rsidR="0056487A" w:rsidRPr="00E54EB9" w:rsidRDefault="0056487A" w:rsidP="0056487A">
      <w:pPr>
        <w:spacing w:line="235" w:lineRule="auto"/>
        <w:rPr>
          <w:b/>
          <w:i/>
          <w:sz w:val="21"/>
          <w:szCs w:val="21"/>
        </w:rPr>
      </w:pPr>
      <w:r w:rsidRPr="00E54EB9">
        <w:rPr>
          <w:b/>
          <w:i/>
          <w:sz w:val="21"/>
          <w:szCs w:val="21"/>
        </w:rPr>
        <w:t>Basin and Range</w:t>
      </w:r>
    </w:p>
    <w:p w14:paraId="5799E42F" w14:textId="282CD626" w:rsidR="0056487A" w:rsidRPr="00E54EB9" w:rsidRDefault="008739EF" w:rsidP="0056487A">
      <w:pPr>
        <w:spacing w:line="235" w:lineRule="auto"/>
        <w:rPr>
          <w:sz w:val="21"/>
          <w:szCs w:val="21"/>
        </w:rPr>
      </w:pPr>
      <w:r>
        <w:rPr>
          <w:sz w:val="21"/>
          <w:szCs w:val="21"/>
        </w:rPr>
        <w:t>Chris Crookshanks</w:t>
      </w:r>
      <w:r w:rsidR="0056487A" w:rsidRPr="00E54EB9">
        <w:rPr>
          <w:sz w:val="21"/>
          <w:szCs w:val="21"/>
        </w:rPr>
        <w:t xml:space="preserve"> (NDOW) </w:t>
      </w:r>
    </w:p>
    <w:p w14:paraId="45D3BE3C" w14:textId="6504377F" w:rsidR="0056487A" w:rsidRPr="00E54EB9" w:rsidRDefault="001F41BE" w:rsidP="0056487A">
      <w:pPr>
        <w:spacing w:line="235" w:lineRule="auto"/>
        <w:rPr>
          <w:sz w:val="21"/>
          <w:szCs w:val="21"/>
        </w:rPr>
      </w:pPr>
      <w:hyperlink r:id="rId11" w:history="1">
        <w:r w:rsidR="008739EF" w:rsidRPr="00C26675">
          <w:rPr>
            <w:rStyle w:val="Hyperlink"/>
            <w:sz w:val="21"/>
            <w:szCs w:val="21"/>
          </w:rPr>
          <w:t>ccrookshanks@ndow.org</w:t>
        </w:r>
      </w:hyperlink>
      <w:r w:rsidR="0056487A" w:rsidRPr="00E54EB9">
        <w:rPr>
          <w:sz w:val="21"/>
          <w:szCs w:val="21"/>
        </w:rPr>
        <w:t xml:space="preserve"> </w:t>
      </w:r>
    </w:p>
    <w:p w14:paraId="6735D17F" w14:textId="16B2DCD7" w:rsidR="0056487A" w:rsidRPr="00E54EB9" w:rsidRDefault="0056487A" w:rsidP="0056487A">
      <w:pPr>
        <w:spacing w:line="235" w:lineRule="auto"/>
        <w:rPr>
          <w:sz w:val="21"/>
          <w:szCs w:val="21"/>
        </w:rPr>
      </w:pPr>
      <w:r w:rsidRPr="00E54EB9">
        <w:rPr>
          <w:sz w:val="21"/>
          <w:szCs w:val="21"/>
        </w:rPr>
        <w:t>(775) 688-1530</w:t>
      </w:r>
    </w:p>
    <w:p w14:paraId="66CEE691" w14:textId="77777777" w:rsidR="0056487A" w:rsidRPr="00E54EB9" w:rsidRDefault="0056487A" w:rsidP="0056487A">
      <w:pPr>
        <w:spacing w:line="235" w:lineRule="auto"/>
        <w:rPr>
          <w:sz w:val="21"/>
          <w:szCs w:val="21"/>
        </w:rPr>
      </w:pPr>
    </w:p>
    <w:p w14:paraId="2992BEFA" w14:textId="2AAD6FD1" w:rsidR="00D832AB" w:rsidRPr="00E54EB9" w:rsidRDefault="005D33B9" w:rsidP="00022199">
      <w:pPr>
        <w:pStyle w:val="Heading2"/>
        <w:ind w:left="0"/>
        <w:rPr>
          <w:sz w:val="21"/>
          <w:szCs w:val="21"/>
        </w:rPr>
      </w:pPr>
      <w:r w:rsidRPr="00E54EB9">
        <w:rPr>
          <w:sz w:val="21"/>
          <w:szCs w:val="21"/>
        </w:rPr>
        <w:t>Lower Colorado River including the Rio Yaqui, Rio de la Conception, and Rio Sonoyta</w:t>
      </w:r>
    </w:p>
    <w:p w14:paraId="4146CF91" w14:textId="427EFFE0" w:rsidR="001D1B89" w:rsidRPr="00E54EB9" w:rsidRDefault="005D33B9" w:rsidP="00022199">
      <w:pPr>
        <w:pStyle w:val="BodyText"/>
        <w:spacing w:line="235" w:lineRule="auto"/>
        <w:rPr>
          <w:sz w:val="21"/>
          <w:szCs w:val="21"/>
        </w:rPr>
      </w:pPr>
      <w:r w:rsidRPr="00E54EB9">
        <w:rPr>
          <w:sz w:val="21"/>
          <w:szCs w:val="21"/>
        </w:rPr>
        <w:t xml:space="preserve">Brandon Senger (NDOW) </w:t>
      </w:r>
    </w:p>
    <w:p w14:paraId="0FC673A1" w14:textId="145A4548" w:rsidR="001D1B89" w:rsidRPr="00E54EB9" w:rsidRDefault="001D1B89" w:rsidP="00022199">
      <w:pPr>
        <w:pStyle w:val="BodyText"/>
        <w:spacing w:line="235" w:lineRule="auto"/>
        <w:rPr>
          <w:rStyle w:val="Hyperlink"/>
          <w:sz w:val="21"/>
          <w:szCs w:val="21"/>
        </w:rPr>
      </w:pPr>
      <w:r w:rsidRPr="00E54EB9">
        <w:rPr>
          <w:sz w:val="21"/>
          <w:szCs w:val="21"/>
        </w:rPr>
        <w:fldChar w:fldCharType="begin"/>
      </w:r>
      <w:r w:rsidRPr="00E54EB9">
        <w:rPr>
          <w:sz w:val="21"/>
          <w:szCs w:val="21"/>
        </w:rPr>
        <w:instrText xml:space="preserve"> HYPERLINK "mailto:bsenger@ndow.org" </w:instrText>
      </w:r>
      <w:r w:rsidRPr="00E54EB9">
        <w:rPr>
          <w:sz w:val="21"/>
          <w:szCs w:val="21"/>
        </w:rPr>
      </w:r>
      <w:r w:rsidRPr="00E54EB9">
        <w:rPr>
          <w:sz w:val="21"/>
          <w:szCs w:val="21"/>
        </w:rPr>
        <w:fldChar w:fldCharType="separate"/>
      </w:r>
      <w:r w:rsidR="005D33B9" w:rsidRPr="00E54EB9">
        <w:rPr>
          <w:rStyle w:val="Hyperlink"/>
          <w:sz w:val="21"/>
          <w:szCs w:val="21"/>
        </w:rPr>
        <w:t xml:space="preserve">bsenger@ndow.org </w:t>
      </w:r>
    </w:p>
    <w:p w14:paraId="7DB53AEF" w14:textId="16225AFA" w:rsidR="00D832AB" w:rsidRPr="00E54EB9" w:rsidRDefault="001D1B89" w:rsidP="00022199">
      <w:pPr>
        <w:pStyle w:val="BodyText"/>
        <w:spacing w:line="235" w:lineRule="auto"/>
        <w:rPr>
          <w:sz w:val="21"/>
          <w:szCs w:val="21"/>
        </w:rPr>
      </w:pPr>
      <w:r w:rsidRPr="00E54EB9">
        <w:rPr>
          <w:sz w:val="21"/>
          <w:szCs w:val="21"/>
        </w:rPr>
        <w:fldChar w:fldCharType="end"/>
      </w:r>
      <w:r w:rsidR="005D33B9" w:rsidRPr="00E54EB9">
        <w:rPr>
          <w:sz w:val="21"/>
          <w:szCs w:val="21"/>
        </w:rPr>
        <w:t>(702)</w:t>
      </w:r>
      <w:r w:rsidR="00A916AD" w:rsidRPr="00E54EB9">
        <w:rPr>
          <w:sz w:val="21"/>
          <w:szCs w:val="21"/>
        </w:rPr>
        <w:t xml:space="preserve"> 668-3999</w:t>
      </w:r>
    </w:p>
    <w:p w14:paraId="2CA2D2EB" w14:textId="5478C8D4" w:rsidR="00D832AB" w:rsidRPr="00E54EB9" w:rsidRDefault="00D832AB" w:rsidP="00022199">
      <w:pPr>
        <w:pStyle w:val="BodyText"/>
        <w:rPr>
          <w:sz w:val="21"/>
          <w:szCs w:val="21"/>
        </w:rPr>
      </w:pPr>
    </w:p>
    <w:p w14:paraId="100A4D79" w14:textId="013B1F36" w:rsidR="001D1B89" w:rsidRPr="00E54EB9" w:rsidRDefault="005D33B9" w:rsidP="00022199">
      <w:pPr>
        <w:spacing w:line="235" w:lineRule="auto"/>
        <w:rPr>
          <w:b/>
          <w:i/>
          <w:sz w:val="21"/>
          <w:szCs w:val="21"/>
        </w:rPr>
      </w:pPr>
      <w:r w:rsidRPr="00E54EB9">
        <w:rPr>
          <w:b/>
          <w:i/>
          <w:sz w:val="21"/>
          <w:szCs w:val="21"/>
        </w:rPr>
        <w:t xml:space="preserve">Upper Colorado River </w:t>
      </w:r>
    </w:p>
    <w:p w14:paraId="2430E9A9" w14:textId="00287B79" w:rsidR="001D1B89" w:rsidRPr="00E54EB9" w:rsidRDefault="00FE29EB" w:rsidP="00022199">
      <w:pPr>
        <w:spacing w:line="235" w:lineRule="auto"/>
        <w:rPr>
          <w:sz w:val="21"/>
          <w:szCs w:val="21"/>
        </w:rPr>
      </w:pPr>
      <w:r>
        <w:rPr>
          <w:sz w:val="21"/>
          <w:szCs w:val="21"/>
        </w:rPr>
        <w:t>Tom Fresques</w:t>
      </w:r>
      <w:r w:rsidR="00D634B3" w:rsidRPr="00E54EB9">
        <w:rPr>
          <w:sz w:val="21"/>
          <w:szCs w:val="21"/>
        </w:rPr>
        <w:t xml:space="preserve"> </w:t>
      </w:r>
      <w:r w:rsidR="005D33B9" w:rsidRPr="00E54EB9">
        <w:rPr>
          <w:sz w:val="21"/>
          <w:szCs w:val="21"/>
        </w:rPr>
        <w:t xml:space="preserve">(BLM) </w:t>
      </w:r>
    </w:p>
    <w:p w14:paraId="669F0352" w14:textId="77777777" w:rsidR="007A5CE2" w:rsidRPr="007A5CE2" w:rsidRDefault="007A5CE2" w:rsidP="001D1B89">
      <w:pPr>
        <w:pStyle w:val="Hyperlink1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</w:instrText>
      </w:r>
      <w:r w:rsidRPr="007A5CE2">
        <w:rPr>
          <w:sz w:val="21"/>
          <w:szCs w:val="21"/>
        </w:rPr>
        <w:instrText>t1fresqu@blm.gov</w:instrText>
      </w:r>
    </w:p>
    <w:p w14:paraId="7D4F4424" w14:textId="77777777" w:rsidR="007A5CE2" w:rsidRPr="00A34F47" w:rsidRDefault="007A5CE2" w:rsidP="001D1B89">
      <w:pPr>
        <w:pStyle w:val="Hyperlink1"/>
        <w:rPr>
          <w:rStyle w:val="Hyperlink"/>
          <w:sz w:val="21"/>
          <w:szCs w:val="21"/>
        </w:rPr>
      </w:pPr>
      <w:r>
        <w:rPr>
          <w:sz w:val="21"/>
          <w:szCs w:val="21"/>
        </w:rPr>
        <w:instrText xml:space="preserve">"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Pr="00A34F47">
        <w:rPr>
          <w:rStyle w:val="Hyperlink"/>
          <w:sz w:val="21"/>
          <w:szCs w:val="21"/>
        </w:rPr>
        <w:t>t1fresqu@blm.gov</w:t>
      </w:r>
    </w:p>
    <w:p w14:paraId="7D825104" w14:textId="5462AA97" w:rsidR="00D832AB" w:rsidRPr="00E54EB9" w:rsidRDefault="007A5CE2" w:rsidP="00022199">
      <w:pPr>
        <w:spacing w:line="235" w:lineRule="auto"/>
        <w:rPr>
          <w:sz w:val="21"/>
          <w:szCs w:val="21"/>
        </w:rPr>
      </w:pPr>
      <w:r>
        <w:rPr>
          <w:sz w:val="21"/>
          <w:szCs w:val="21"/>
        </w:rPr>
        <w:fldChar w:fldCharType="end"/>
      </w:r>
      <w:r w:rsidRPr="007A5CE2">
        <w:rPr>
          <w:sz w:val="21"/>
          <w:szCs w:val="21"/>
        </w:rPr>
        <w:t>(970) 876-9078</w:t>
      </w:r>
    </w:p>
    <w:p w14:paraId="0B6B09E2" w14:textId="77777777" w:rsidR="00D832AB" w:rsidRPr="00E54EB9" w:rsidRDefault="00D832AB" w:rsidP="00022199">
      <w:pPr>
        <w:pStyle w:val="BodyText"/>
        <w:rPr>
          <w:sz w:val="21"/>
          <w:szCs w:val="21"/>
        </w:rPr>
      </w:pPr>
    </w:p>
    <w:p w14:paraId="2466C74B" w14:textId="77777777" w:rsidR="00D832AB" w:rsidRPr="00E54EB9" w:rsidRDefault="005D33B9" w:rsidP="00022199">
      <w:pPr>
        <w:pStyle w:val="Heading2"/>
        <w:ind w:left="0"/>
        <w:rPr>
          <w:sz w:val="21"/>
          <w:szCs w:val="21"/>
        </w:rPr>
      </w:pPr>
      <w:r w:rsidRPr="00E54EB9">
        <w:rPr>
          <w:sz w:val="21"/>
          <w:szCs w:val="21"/>
        </w:rPr>
        <w:t>Rio Grande including Pecos River and Tularosa Basin</w:t>
      </w:r>
    </w:p>
    <w:p w14:paraId="65B0EC3A" w14:textId="508E464C" w:rsidR="001D1B89" w:rsidRPr="00E54EB9" w:rsidRDefault="00E46B7E" w:rsidP="00022199">
      <w:pPr>
        <w:pStyle w:val="BodyText"/>
        <w:spacing w:line="235" w:lineRule="auto"/>
        <w:rPr>
          <w:sz w:val="21"/>
          <w:szCs w:val="21"/>
        </w:rPr>
      </w:pPr>
      <w:r>
        <w:rPr>
          <w:sz w:val="21"/>
          <w:szCs w:val="21"/>
        </w:rPr>
        <w:t>Vacant – please contact DFHP Coordinator</w:t>
      </w:r>
    </w:p>
    <w:p w14:paraId="0DE1E459" w14:textId="77777777" w:rsidR="00E46B7E" w:rsidRDefault="001F41BE" w:rsidP="0083020C">
      <w:pPr>
        <w:pStyle w:val="BodyText"/>
        <w:spacing w:line="235" w:lineRule="auto"/>
        <w:rPr>
          <w:sz w:val="21"/>
          <w:szCs w:val="21"/>
        </w:rPr>
      </w:pPr>
      <w:hyperlink r:id="rId12" w:history="1">
        <w:r w:rsidR="00E46B7E" w:rsidRPr="002F6E20">
          <w:rPr>
            <w:rStyle w:val="Hyperlink"/>
            <w:sz w:val="21"/>
            <w:szCs w:val="21"/>
          </w:rPr>
          <w:t>Jennifer_m_graves@fws.gov</w:t>
        </w:r>
      </w:hyperlink>
      <w:r w:rsidR="00E46B7E">
        <w:rPr>
          <w:sz w:val="21"/>
          <w:szCs w:val="21"/>
        </w:rPr>
        <w:t xml:space="preserve"> </w:t>
      </w:r>
    </w:p>
    <w:p w14:paraId="18F4BC62" w14:textId="0B9FC5AF" w:rsidR="00E46B7E" w:rsidRDefault="003A2FFD" w:rsidP="0083020C">
      <w:pPr>
        <w:pStyle w:val="BodyText"/>
        <w:spacing w:line="235" w:lineRule="auto"/>
        <w:rPr>
          <w:sz w:val="21"/>
          <w:szCs w:val="21"/>
        </w:rPr>
      </w:pPr>
      <w:r>
        <w:rPr>
          <w:sz w:val="21"/>
          <w:szCs w:val="21"/>
        </w:rPr>
        <w:t>(928) 940-2578</w:t>
      </w:r>
    </w:p>
    <w:p w14:paraId="2D3516FB" w14:textId="2E01DFD5" w:rsidR="00E46B7E" w:rsidRPr="0083020C" w:rsidRDefault="00E46B7E" w:rsidP="0083020C">
      <w:pPr>
        <w:pStyle w:val="BodyText"/>
        <w:spacing w:line="235" w:lineRule="auto"/>
        <w:rPr>
          <w:sz w:val="21"/>
          <w:szCs w:val="21"/>
        </w:rPr>
        <w:sectPr w:rsidR="00E46B7E" w:rsidRPr="0083020C" w:rsidSect="005648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6B4ECB2C" w14:textId="48D53D09" w:rsidR="00E54EB9" w:rsidRDefault="00E54EB9" w:rsidP="00022199">
      <w:pPr>
        <w:pStyle w:val="BodyText"/>
        <w:rPr>
          <w:sz w:val="21"/>
        </w:rPr>
      </w:pPr>
    </w:p>
    <w:p w14:paraId="37936B65" w14:textId="77777777" w:rsidR="00E54EB9" w:rsidRDefault="00E54EB9" w:rsidP="00022199">
      <w:pPr>
        <w:pStyle w:val="BodyText"/>
        <w:rPr>
          <w:sz w:val="21"/>
        </w:rPr>
      </w:pPr>
    </w:p>
    <w:p w14:paraId="513FFB1B" w14:textId="63CC25DB" w:rsidR="00D832AB" w:rsidRDefault="005D33B9" w:rsidP="00022199">
      <w:pPr>
        <w:pStyle w:val="Heading1"/>
        <w:ind w:left="0" w:firstLine="0"/>
        <w:jc w:val="center"/>
      </w:pPr>
      <w:r>
        <w:t xml:space="preserve">Applications are due by </w:t>
      </w:r>
      <w:r w:rsidR="00FA0C5C">
        <w:t>COB</w:t>
      </w:r>
      <w:r w:rsidR="0056487A">
        <w:t xml:space="preserve"> on </w:t>
      </w:r>
      <w:r w:rsidR="00DA3A8B">
        <w:t xml:space="preserve">Friday </w:t>
      </w:r>
      <w:r w:rsidR="004C130D">
        <w:t>March 8</w:t>
      </w:r>
      <w:r w:rsidR="008A3EA6">
        <w:t>, 202</w:t>
      </w:r>
      <w:r w:rsidR="005851FE">
        <w:t>4</w:t>
      </w:r>
      <w:r w:rsidR="0056487A">
        <w:t>.</w:t>
      </w:r>
    </w:p>
    <w:p w14:paraId="754877D7" w14:textId="2F066388" w:rsidR="00D832AB" w:rsidRPr="00E54EB9" w:rsidRDefault="009550C6" w:rsidP="0083020C">
      <w:pPr>
        <w:pStyle w:val="BodyText"/>
        <w:spacing w:line="244" w:lineRule="auto"/>
        <w:jc w:val="center"/>
        <w:rPr>
          <w:sz w:val="21"/>
          <w:szCs w:val="21"/>
        </w:rPr>
      </w:pPr>
      <w:r w:rsidRPr="00E54EB9">
        <w:rPr>
          <w:sz w:val="21"/>
          <w:szCs w:val="21"/>
        </w:rPr>
        <w:t xml:space="preserve">The </w:t>
      </w:r>
      <w:r w:rsidR="00FA0C5C">
        <w:rPr>
          <w:sz w:val="21"/>
          <w:szCs w:val="21"/>
        </w:rPr>
        <w:t>Application Forms</w:t>
      </w:r>
      <w:r w:rsidR="005D33B9" w:rsidRPr="00E54EB9">
        <w:rPr>
          <w:sz w:val="21"/>
          <w:szCs w:val="21"/>
        </w:rPr>
        <w:t xml:space="preserve"> and all application related documentation with specific guidance for completing the application is available on the </w:t>
      </w:r>
      <w:hyperlink r:id="rId13" w:history="1">
        <w:r w:rsidR="00F01FFF" w:rsidRPr="00E54EB9">
          <w:rPr>
            <w:rStyle w:val="Hyperlink"/>
            <w:sz w:val="21"/>
            <w:szCs w:val="21"/>
          </w:rPr>
          <w:t>DFHP website</w:t>
        </w:r>
      </w:hyperlink>
      <w:r w:rsidR="005D33B9" w:rsidRPr="00E54EB9">
        <w:rPr>
          <w:sz w:val="21"/>
          <w:szCs w:val="21"/>
        </w:rPr>
        <w:t xml:space="preserve">. Late or incomplete applications will </w:t>
      </w:r>
      <w:r w:rsidR="00CA5CE7" w:rsidRPr="00E54EB9">
        <w:rPr>
          <w:sz w:val="21"/>
          <w:szCs w:val="21"/>
        </w:rPr>
        <w:t xml:space="preserve">only be considered </w:t>
      </w:r>
      <w:r w:rsidR="00E54EB9" w:rsidRPr="00E54EB9">
        <w:rPr>
          <w:sz w:val="21"/>
          <w:szCs w:val="21"/>
        </w:rPr>
        <w:t>under special circumstances, such as if on time applications do not meet anticipated funding levels</w:t>
      </w:r>
      <w:r w:rsidR="005D33B9" w:rsidRPr="00E54EB9">
        <w:rPr>
          <w:sz w:val="21"/>
          <w:szCs w:val="21"/>
        </w:rPr>
        <w:t>.</w:t>
      </w:r>
    </w:p>
    <w:sectPr w:rsidR="00D832AB" w:rsidRPr="00E54EB9" w:rsidSect="0056487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FF8"/>
    <w:multiLevelType w:val="hybridMultilevel"/>
    <w:tmpl w:val="20022D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46666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AB"/>
    <w:rsid w:val="00005E1B"/>
    <w:rsid w:val="00017D89"/>
    <w:rsid w:val="00022199"/>
    <w:rsid w:val="00022420"/>
    <w:rsid w:val="00084417"/>
    <w:rsid w:val="000D3B62"/>
    <w:rsid w:val="00142836"/>
    <w:rsid w:val="001806AE"/>
    <w:rsid w:val="00185BDA"/>
    <w:rsid w:val="00196D96"/>
    <w:rsid w:val="001B4A58"/>
    <w:rsid w:val="001D1B89"/>
    <w:rsid w:val="001F41BE"/>
    <w:rsid w:val="00232755"/>
    <w:rsid w:val="00267E98"/>
    <w:rsid w:val="00290EDA"/>
    <w:rsid w:val="002D02E5"/>
    <w:rsid w:val="002E4685"/>
    <w:rsid w:val="002F7056"/>
    <w:rsid w:val="00300A50"/>
    <w:rsid w:val="00351764"/>
    <w:rsid w:val="00363A52"/>
    <w:rsid w:val="0038173A"/>
    <w:rsid w:val="0038586C"/>
    <w:rsid w:val="003A2FFD"/>
    <w:rsid w:val="003B18D1"/>
    <w:rsid w:val="003D5AF1"/>
    <w:rsid w:val="003F139A"/>
    <w:rsid w:val="004024E8"/>
    <w:rsid w:val="00410876"/>
    <w:rsid w:val="00427651"/>
    <w:rsid w:val="0042788E"/>
    <w:rsid w:val="00452B41"/>
    <w:rsid w:val="0046211F"/>
    <w:rsid w:val="004C130D"/>
    <w:rsid w:val="004E6BE8"/>
    <w:rsid w:val="004F5256"/>
    <w:rsid w:val="0050660C"/>
    <w:rsid w:val="00510315"/>
    <w:rsid w:val="0051293D"/>
    <w:rsid w:val="0051357D"/>
    <w:rsid w:val="00522171"/>
    <w:rsid w:val="00551EE4"/>
    <w:rsid w:val="00562D10"/>
    <w:rsid w:val="0056487A"/>
    <w:rsid w:val="005851FE"/>
    <w:rsid w:val="00594081"/>
    <w:rsid w:val="005C43D8"/>
    <w:rsid w:val="005C70F1"/>
    <w:rsid w:val="005D33B9"/>
    <w:rsid w:val="00607705"/>
    <w:rsid w:val="00610A19"/>
    <w:rsid w:val="00630DF4"/>
    <w:rsid w:val="0063348D"/>
    <w:rsid w:val="006440F0"/>
    <w:rsid w:val="0066001E"/>
    <w:rsid w:val="006B55CE"/>
    <w:rsid w:val="00717B55"/>
    <w:rsid w:val="007A5CE2"/>
    <w:rsid w:val="007D3291"/>
    <w:rsid w:val="007D55A0"/>
    <w:rsid w:val="007D56C6"/>
    <w:rsid w:val="00804702"/>
    <w:rsid w:val="0083020C"/>
    <w:rsid w:val="008739EF"/>
    <w:rsid w:val="00891208"/>
    <w:rsid w:val="008A3EA6"/>
    <w:rsid w:val="008B0C79"/>
    <w:rsid w:val="008D536F"/>
    <w:rsid w:val="008F7E83"/>
    <w:rsid w:val="00932A1B"/>
    <w:rsid w:val="00935A1D"/>
    <w:rsid w:val="009402F0"/>
    <w:rsid w:val="009550C6"/>
    <w:rsid w:val="009E186E"/>
    <w:rsid w:val="009F31BE"/>
    <w:rsid w:val="00A05F99"/>
    <w:rsid w:val="00A422F8"/>
    <w:rsid w:val="00A43015"/>
    <w:rsid w:val="00A916AD"/>
    <w:rsid w:val="00AA30FC"/>
    <w:rsid w:val="00AE646B"/>
    <w:rsid w:val="00AE7232"/>
    <w:rsid w:val="00AF422D"/>
    <w:rsid w:val="00AF635E"/>
    <w:rsid w:val="00B0750C"/>
    <w:rsid w:val="00B32F49"/>
    <w:rsid w:val="00B41CFD"/>
    <w:rsid w:val="00B46350"/>
    <w:rsid w:val="00B8075E"/>
    <w:rsid w:val="00BC2718"/>
    <w:rsid w:val="00BC4D8F"/>
    <w:rsid w:val="00BD59C0"/>
    <w:rsid w:val="00BE7F53"/>
    <w:rsid w:val="00C0602E"/>
    <w:rsid w:val="00C239DA"/>
    <w:rsid w:val="00C269D7"/>
    <w:rsid w:val="00C41132"/>
    <w:rsid w:val="00C52F2A"/>
    <w:rsid w:val="00CA5699"/>
    <w:rsid w:val="00CA5CE7"/>
    <w:rsid w:val="00CB6228"/>
    <w:rsid w:val="00CC43EB"/>
    <w:rsid w:val="00CC6760"/>
    <w:rsid w:val="00CC7D57"/>
    <w:rsid w:val="00CE70D5"/>
    <w:rsid w:val="00D45B3E"/>
    <w:rsid w:val="00D634B3"/>
    <w:rsid w:val="00D65E9C"/>
    <w:rsid w:val="00D832AB"/>
    <w:rsid w:val="00D93C07"/>
    <w:rsid w:val="00DA3A8B"/>
    <w:rsid w:val="00DE25A9"/>
    <w:rsid w:val="00E15CA6"/>
    <w:rsid w:val="00E45BC8"/>
    <w:rsid w:val="00E46B7E"/>
    <w:rsid w:val="00E541BA"/>
    <w:rsid w:val="00E54EB9"/>
    <w:rsid w:val="00E67EB7"/>
    <w:rsid w:val="00E779C8"/>
    <w:rsid w:val="00ED7A3A"/>
    <w:rsid w:val="00F01FFF"/>
    <w:rsid w:val="00F407DC"/>
    <w:rsid w:val="00F4373A"/>
    <w:rsid w:val="00FA0C5C"/>
    <w:rsid w:val="00FB5334"/>
    <w:rsid w:val="00FD3D2A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F32A"/>
  <w15:docId w15:val="{9949B030-C41C-41BC-AB3E-2C0B5AEF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ind w:left="1350" w:hanging="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5" w:lineRule="exact"/>
      <w:ind w:left="1247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AF1"/>
    <w:rPr>
      <w:rFonts w:ascii="Cambria" w:eastAsia="Cambria" w:hAnsi="Cambria" w:cs="Cambr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F1"/>
    <w:rPr>
      <w:rFonts w:ascii="Cambria" w:eastAsia="Cambria" w:hAnsi="Cambria" w:cs="Cambr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F1"/>
    <w:rPr>
      <w:rFonts w:ascii="Segoe UI" w:eastAsia="Cambri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F437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EE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024E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Hyperlink1">
    <w:name w:val="Hyperlink1"/>
    <w:basedOn w:val="Normal"/>
    <w:link w:val="hyperlinkChar"/>
    <w:uiPriority w:val="1"/>
    <w:qFormat/>
    <w:rsid w:val="001D1B89"/>
    <w:pPr>
      <w:spacing w:line="235" w:lineRule="auto"/>
    </w:pPr>
  </w:style>
  <w:style w:type="character" w:customStyle="1" w:styleId="hyperlinkChar">
    <w:name w:val="hyperlink Char"/>
    <w:basedOn w:val="DefaultParagraphFont"/>
    <w:link w:val="Hyperlink1"/>
    <w:uiPriority w:val="1"/>
    <w:rsid w:val="001D1B89"/>
    <w:rPr>
      <w:rFonts w:ascii="Cambria" w:eastAsia="Cambria" w:hAnsi="Cambria" w:cs="Cambria"/>
      <w:lang w:bidi="en-US"/>
    </w:rPr>
  </w:style>
  <w:style w:type="paragraph" w:styleId="NormalWeb">
    <w:name w:val="Normal (Web)"/>
    <w:basedOn w:val="Normal"/>
    <w:uiPriority w:val="99"/>
    <w:semiHidden/>
    <w:unhideWhenUsed/>
    <w:rsid w:val="00A916A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54EB9"/>
    <w:rPr>
      <w:rFonts w:ascii="Cambria" w:eastAsia="Cambria" w:hAnsi="Cambria" w:cs="Cambria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wixstatic.com/ugd/834bd0_c0a12a732e134713b3cdc0780b272c2d.pdf" TargetMode="External"/><Relationship Id="rId13" Type="http://schemas.openxmlformats.org/officeDocument/2006/relationships/hyperlink" Target="https://www.desertfhp.org/rfp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wixstatic.com/ugd/834bd0_c0a12a732e134713b3cdc0780b272c2d.pdf" TargetMode="External"/><Relationship Id="rId12" Type="http://schemas.openxmlformats.org/officeDocument/2006/relationships/hyperlink" Target="mailto:Jennifer_m_graves@fw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crookshanks@ndow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ennifer_m_graves@fw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5FB9-5ED6-4B56-87DE-B18C306C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FOUNDATION</vt:lpstr>
    </vt:vector>
  </TitlesOfParts>
  <Company>U. S. Forest Service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FOUNDATION</dc:title>
  <dc:subject/>
  <dc:creator>Helen Sedlar</dc:creator>
  <cp:keywords/>
  <dc:description/>
  <cp:lastModifiedBy>Graves, Jennifer M</cp:lastModifiedBy>
  <cp:revision>16</cp:revision>
  <cp:lastPrinted>2019-04-23T19:31:00Z</cp:lastPrinted>
  <dcterms:created xsi:type="dcterms:W3CDTF">2023-12-18T21:49:00Z</dcterms:created>
  <dcterms:modified xsi:type="dcterms:W3CDTF">2024-01-10T23:13:00Z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2019-04-23T00:00:00Z</vt:filetime>
  </property>
</Properties>
</file>